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E4" w:rsidRDefault="00965EE4" w:rsidP="000814AA">
      <w:pPr>
        <w:outlineLvl w:val="0"/>
        <w:rPr>
          <w:b/>
          <w:sz w:val="20"/>
          <w:szCs w:val="20"/>
        </w:rPr>
      </w:pPr>
    </w:p>
    <w:p w:rsidR="00785844" w:rsidRDefault="002043DA" w:rsidP="000814AA">
      <w:pPr>
        <w:outlineLvl w:val="0"/>
        <w:rPr>
          <w:b/>
          <w:sz w:val="20"/>
          <w:szCs w:val="20"/>
        </w:rPr>
      </w:pPr>
      <w:r w:rsidRPr="007202BF">
        <w:rPr>
          <w:b/>
          <w:sz w:val="20"/>
          <w:szCs w:val="20"/>
        </w:rPr>
        <w:t xml:space="preserve">PART </w:t>
      </w:r>
      <w:r w:rsidR="00965EE4">
        <w:rPr>
          <w:b/>
          <w:sz w:val="20"/>
          <w:szCs w:val="20"/>
        </w:rPr>
        <w:t>C</w:t>
      </w:r>
      <w:r w:rsidRPr="007202BF">
        <w:rPr>
          <w:b/>
          <w:sz w:val="20"/>
          <w:szCs w:val="20"/>
        </w:rPr>
        <w:t xml:space="preserve">: </w:t>
      </w:r>
      <w:r w:rsidR="00965EE4">
        <w:rPr>
          <w:b/>
          <w:sz w:val="20"/>
          <w:szCs w:val="20"/>
        </w:rPr>
        <w:t>ROLE OF STAKEHOLDERS</w:t>
      </w:r>
    </w:p>
    <w:tbl>
      <w:tblPr>
        <w:tblStyle w:val="TableGrid"/>
        <w:tblW w:w="15390" w:type="dxa"/>
        <w:tblInd w:w="108" w:type="dxa"/>
        <w:tblLayout w:type="fixed"/>
        <w:tblCellMar>
          <w:left w:w="115" w:type="dxa"/>
          <w:right w:w="115" w:type="dxa"/>
        </w:tblCellMar>
        <w:tblLook w:val="04A0"/>
      </w:tblPr>
      <w:tblGrid>
        <w:gridCol w:w="1350"/>
        <w:gridCol w:w="4500"/>
        <w:gridCol w:w="4050"/>
        <w:gridCol w:w="1170"/>
        <w:gridCol w:w="4320"/>
      </w:tblGrid>
      <w:tr w:rsidR="007D79CE" w:rsidTr="003C2025">
        <w:tc>
          <w:tcPr>
            <w:tcW w:w="1350" w:type="dxa"/>
            <w:shd w:val="clear" w:color="auto" w:fill="FFC000"/>
          </w:tcPr>
          <w:p w:rsidR="007D79CE" w:rsidRDefault="007D79CE" w:rsidP="002E0404">
            <w:pPr>
              <w:jc w:val="center"/>
              <w:rPr>
                <w:b/>
                <w:sz w:val="20"/>
                <w:szCs w:val="20"/>
              </w:rPr>
            </w:pPr>
            <w:r>
              <w:rPr>
                <w:b/>
                <w:sz w:val="20"/>
                <w:szCs w:val="20"/>
              </w:rPr>
              <w:t>ITEM No.</w:t>
            </w:r>
          </w:p>
        </w:tc>
        <w:tc>
          <w:tcPr>
            <w:tcW w:w="4500" w:type="dxa"/>
            <w:shd w:val="clear" w:color="auto" w:fill="FFC000"/>
          </w:tcPr>
          <w:p w:rsidR="007D79CE" w:rsidRDefault="007D79CE" w:rsidP="002E0404">
            <w:pPr>
              <w:jc w:val="center"/>
              <w:rPr>
                <w:b/>
                <w:sz w:val="20"/>
                <w:szCs w:val="20"/>
              </w:rPr>
            </w:pPr>
            <w:r>
              <w:rPr>
                <w:b/>
                <w:sz w:val="20"/>
                <w:szCs w:val="20"/>
              </w:rPr>
              <w:t xml:space="preserve">ROLE OF STAKEHOLDERS </w:t>
            </w:r>
          </w:p>
        </w:tc>
        <w:tc>
          <w:tcPr>
            <w:tcW w:w="4050" w:type="dxa"/>
            <w:shd w:val="clear" w:color="auto" w:fill="FFC000"/>
          </w:tcPr>
          <w:p w:rsidR="007D79CE" w:rsidRDefault="007D79CE" w:rsidP="002E0404">
            <w:pPr>
              <w:jc w:val="center"/>
              <w:rPr>
                <w:b/>
                <w:sz w:val="20"/>
                <w:szCs w:val="20"/>
              </w:rPr>
            </w:pPr>
            <w:r>
              <w:rPr>
                <w:b/>
                <w:sz w:val="20"/>
                <w:szCs w:val="20"/>
              </w:rPr>
              <w:t>APPLICABLE PRINCIPLE</w:t>
            </w:r>
          </w:p>
        </w:tc>
        <w:tc>
          <w:tcPr>
            <w:tcW w:w="1170" w:type="dxa"/>
            <w:shd w:val="clear" w:color="auto" w:fill="FFC000"/>
          </w:tcPr>
          <w:p w:rsidR="007D79CE" w:rsidRDefault="007D79CE" w:rsidP="002E0404">
            <w:pPr>
              <w:jc w:val="center"/>
              <w:rPr>
                <w:b/>
                <w:sz w:val="20"/>
                <w:szCs w:val="20"/>
              </w:rPr>
            </w:pPr>
            <w:r>
              <w:rPr>
                <w:b/>
                <w:sz w:val="20"/>
                <w:szCs w:val="20"/>
              </w:rPr>
              <w:t>RESPONSE</w:t>
            </w:r>
          </w:p>
        </w:tc>
        <w:tc>
          <w:tcPr>
            <w:tcW w:w="4320" w:type="dxa"/>
            <w:shd w:val="clear" w:color="auto" w:fill="FFC000"/>
          </w:tcPr>
          <w:p w:rsidR="007D79CE" w:rsidRDefault="007D79CE" w:rsidP="002E0404">
            <w:pPr>
              <w:jc w:val="center"/>
              <w:rPr>
                <w:b/>
                <w:sz w:val="20"/>
                <w:szCs w:val="20"/>
              </w:rPr>
            </w:pPr>
            <w:r>
              <w:rPr>
                <w:b/>
                <w:sz w:val="20"/>
                <w:szCs w:val="20"/>
              </w:rPr>
              <w:t>REFERENCE/SOURCE DOCUMENT</w:t>
            </w:r>
          </w:p>
        </w:tc>
      </w:tr>
      <w:tr w:rsidR="007D79CE" w:rsidTr="003C2025">
        <w:tc>
          <w:tcPr>
            <w:tcW w:w="15390" w:type="dxa"/>
            <w:gridSpan w:val="5"/>
            <w:shd w:val="clear" w:color="auto" w:fill="FFCC99"/>
          </w:tcPr>
          <w:p w:rsidR="007D79CE" w:rsidRPr="007D79CE" w:rsidRDefault="007D79CE" w:rsidP="002E0404">
            <w:pPr>
              <w:rPr>
                <w:b/>
                <w:sz w:val="20"/>
                <w:szCs w:val="20"/>
              </w:rPr>
            </w:pPr>
            <w:r>
              <w:rPr>
                <w:b/>
                <w:sz w:val="20"/>
                <w:szCs w:val="20"/>
              </w:rPr>
              <w:t xml:space="preserve">C.1 </w:t>
            </w:r>
            <w:r>
              <w:rPr>
                <w:rFonts w:ascii="Calibri" w:hAnsi="Calibri"/>
                <w:b/>
                <w:bCs/>
                <w:sz w:val="20"/>
                <w:szCs w:val="20"/>
              </w:rPr>
              <w:t>The rights of stakeholders that are established by law or through mutual agreements are to be respected.</w:t>
            </w:r>
          </w:p>
        </w:tc>
      </w:tr>
      <w:tr w:rsidR="006B6B41" w:rsidTr="003C2025">
        <w:tc>
          <w:tcPr>
            <w:tcW w:w="1350" w:type="dxa"/>
            <w:tcBorders>
              <w:top w:val="single" w:sz="4" w:space="0" w:color="auto"/>
              <w:left w:val="single" w:sz="4" w:space="0" w:color="auto"/>
              <w:bottom w:val="single" w:sz="4" w:space="0" w:color="auto"/>
              <w:right w:val="nil"/>
            </w:tcBorders>
          </w:tcPr>
          <w:p w:rsidR="006B6B41" w:rsidRDefault="006B6B41">
            <w:pPr>
              <w:rPr>
                <w:rFonts w:ascii="Calibri" w:hAnsi="Calibri"/>
                <w:sz w:val="20"/>
                <w:szCs w:val="20"/>
              </w:rPr>
            </w:pPr>
          </w:p>
        </w:tc>
        <w:tc>
          <w:tcPr>
            <w:tcW w:w="4500" w:type="dxa"/>
            <w:tcBorders>
              <w:top w:val="single" w:sz="4" w:space="0" w:color="auto"/>
              <w:left w:val="nil"/>
              <w:bottom w:val="single" w:sz="4" w:space="0" w:color="auto"/>
              <w:right w:val="nil"/>
            </w:tcBorders>
          </w:tcPr>
          <w:p w:rsidR="006B6B41" w:rsidRDefault="006B6B41">
            <w:pPr>
              <w:rPr>
                <w:rFonts w:ascii="Calibri" w:hAnsi="Calibri"/>
                <w:sz w:val="20"/>
                <w:szCs w:val="20"/>
              </w:rPr>
            </w:pPr>
            <w:r>
              <w:rPr>
                <w:rFonts w:ascii="Calibri" w:hAnsi="Calibri"/>
                <w:b/>
                <w:bCs/>
                <w:i/>
                <w:iCs/>
                <w:sz w:val="20"/>
                <w:szCs w:val="20"/>
              </w:rPr>
              <w:t>Does the company disclose a policy that :</w:t>
            </w:r>
          </w:p>
        </w:tc>
        <w:tc>
          <w:tcPr>
            <w:tcW w:w="4050" w:type="dxa"/>
            <w:tcBorders>
              <w:top w:val="single" w:sz="4" w:space="0" w:color="auto"/>
              <w:left w:val="nil"/>
              <w:bottom w:val="single" w:sz="4" w:space="0" w:color="auto"/>
              <w:right w:val="nil"/>
            </w:tcBorders>
          </w:tcPr>
          <w:p w:rsidR="006B6B41" w:rsidRDefault="006B6B41">
            <w:pPr>
              <w:rPr>
                <w:rFonts w:ascii="Calibri" w:hAnsi="Calibri"/>
                <w:b/>
                <w:bCs/>
                <w:sz w:val="20"/>
                <w:szCs w:val="20"/>
              </w:rPr>
            </w:pPr>
          </w:p>
        </w:tc>
        <w:tc>
          <w:tcPr>
            <w:tcW w:w="1170" w:type="dxa"/>
            <w:tcBorders>
              <w:top w:val="single" w:sz="4" w:space="0" w:color="auto"/>
              <w:left w:val="nil"/>
              <w:bottom w:val="single" w:sz="4" w:space="0" w:color="auto"/>
              <w:right w:val="nil"/>
            </w:tcBorders>
            <w:vAlign w:val="center"/>
          </w:tcPr>
          <w:p w:rsidR="006B6B41" w:rsidRDefault="006B6B41">
            <w:pPr>
              <w:jc w:val="center"/>
              <w:rPr>
                <w:rFonts w:ascii="Calibri" w:hAnsi="Calibri"/>
                <w:sz w:val="20"/>
                <w:szCs w:val="20"/>
              </w:rPr>
            </w:pPr>
          </w:p>
        </w:tc>
        <w:tc>
          <w:tcPr>
            <w:tcW w:w="4320" w:type="dxa"/>
            <w:tcBorders>
              <w:top w:val="single" w:sz="4" w:space="0" w:color="auto"/>
              <w:left w:val="nil"/>
              <w:bottom w:val="single" w:sz="4" w:space="0" w:color="auto"/>
              <w:right w:val="single" w:sz="4" w:space="0" w:color="auto"/>
            </w:tcBorders>
          </w:tcPr>
          <w:p w:rsidR="006B6B41" w:rsidRDefault="006B6B41" w:rsidP="002E0404">
            <w:pPr>
              <w:rPr>
                <w:b/>
                <w:sz w:val="20"/>
                <w:szCs w:val="20"/>
              </w:rPr>
            </w:pPr>
          </w:p>
        </w:tc>
      </w:tr>
      <w:tr w:rsidR="007D79CE" w:rsidTr="003C2025">
        <w:tc>
          <w:tcPr>
            <w:tcW w:w="1350" w:type="dxa"/>
            <w:tcBorders>
              <w:top w:val="single" w:sz="4" w:space="0" w:color="auto"/>
            </w:tcBorders>
          </w:tcPr>
          <w:p w:rsidR="007D79CE" w:rsidRDefault="007D79CE">
            <w:pPr>
              <w:rPr>
                <w:rFonts w:ascii="Calibri" w:hAnsi="Calibri"/>
                <w:sz w:val="20"/>
                <w:szCs w:val="20"/>
              </w:rPr>
            </w:pPr>
            <w:r>
              <w:rPr>
                <w:rFonts w:ascii="Calibri" w:hAnsi="Calibri"/>
                <w:sz w:val="20"/>
                <w:szCs w:val="20"/>
              </w:rPr>
              <w:t>C.1.1</w:t>
            </w:r>
          </w:p>
        </w:tc>
        <w:tc>
          <w:tcPr>
            <w:tcW w:w="4500" w:type="dxa"/>
            <w:tcBorders>
              <w:top w:val="single" w:sz="4" w:space="0" w:color="auto"/>
            </w:tcBorders>
          </w:tcPr>
          <w:p w:rsidR="007D79CE" w:rsidRDefault="007D79CE">
            <w:pPr>
              <w:rPr>
                <w:rFonts w:ascii="Calibri" w:hAnsi="Calibri"/>
                <w:sz w:val="20"/>
                <w:szCs w:val="20"/>
              </w:rPr>
            </w:pPr>
            <w:r>
              <w:rPr>
                <w:rFonts w:ascii="Calibri" w:hAnsi="Calibri"/>
                <w:sz w:val="20"/>
                <w:szCs w:val="20"/>
              </w:rPr>
              <w:t>Stipulates the existence and scope of the company's efforts to address customers' welfare?</w:t>
            </w:r>
          </w:p>
        </w:tc>
        <w:tc>
          <w:tcPr>
            <w:tcW w:w="4050" w:type="dxa"/>
            <w:vMerge w:val="restart"/>
            <w:tcBorders>
              <w:top w:val="single" w:sz="4" w:space="0" w:color="auto"/>
            </w:tcBorders>
          </w:tcPr>
          <w:p w:rsidR="007D79CE" w:rsidRDefault="007D79CE">
            <w:pPr>
              <w:rPr>
                <w:rFonts w:ascii="Calibri" w:hAnsi="Calibri"/>
                <w:sz w:val="20"/>
                <w:szCs w:val="20"/>
              </w:rPr>
            </w:pPr>
            <w:r>
              <w:rPr>
                <w:rFonts w:ascii="Calibri" w:hAnsi="Calibri"/>
                <w:b/>
                <w:bCs/>
                <w:sz w:val="20"/>
                <w:szCs w:val="20"/>
              </w:rPr>
              <w:t>OECD Principle IV (A):</w:t>
            </w:r>
            <w:r>
              <w:rPr>
                <w:rFonts w:ascii="Calibri" w:hAnsi="Calibri"/>
                <w:sz w:val="20"/>
                <w:szCs w:val="20"/>
              </w:rPr>
              <w:t xml:space="preserve"> </w:t>
            </w:r>
            <w:r>
              <w:rPr>
                <w:rFonts w:ascii="Calibri" w:hAnsi="Calibri"/>
                <w:sz w:val="20"/>
                <w:szCs w:val="20"/>
              </w:rPr>
              <w:br/>
              <w:t>The rights of stakeholders that are established by law or through mutual agreements are to be respected. In all OECD countries, the rights of stakeholders are established by law (e.g. labour, business, commercial and insolvency laws) or by contractual relations. Even in areas where stakeholder interests are not legislated, many firms make additional commitments to stakeholders, and concern over corporate reputation and corporate performance often requires the recognition of broader interests.</w:t>
            </w:r>
            <w:r>
              <w:rPr>
                <w:rFonts w:ascii="Calibri" w:hAnsi="Calibri"/>
                <w:sz w:val="20"/>
                <w:szCs w:val="20"/>
              </w:rPr>
              <w:br/>
            </w:r>
            <w:r>
              <w:rPr>
                <w:rFonts w:ascii="Calibri" w:hAnsi="Calibri"/>
                <w:sz w:val="20"/>
                <w:szCs w:val="20"/>
              </w:rPr>
              <w:br/>
            </w:r>
            <w:r>
              <w:rPr>
                <w:rFonts w:ascii="Calibri" w:hAnsi="Calibri"/>
                <w:b/>
                <w:bCs/>
                <w:sz w:val="20"/>
                <w:szCs w:val="20"/>
              </w:rPr>
              <w:t xml:space="preserve">Global Reporting Initiative: Sustainability Report (C1.1 - C.15)  International Accounting Standards 1: Presentation of Financial Statements  </w:t>
            </w:r>
            <w:r>
              <w:rPr>
                <w:rFonts w:ascii="Calibri" w:hAnsi="Calibri"/>
                <w:sz w:val="20"/>
                <w:szCs w:val="20"/>
              </w:rPr>
              <w:t xml:space="preserve">   </w:t>
            </w:r>
          </w:p>
        </w:tc>
        <w:tc>
          <w:tcPr>
            <w:tcW w:w="1170" w:type="dxa"/>
            <w:tcBorders>
              <w:top w:val="single" w:sz="4" w:space="0" w:color="auto"/>
            </w:tcBorders>
            <w:vAlign w:val="center"/>
          </w:tcPr>
          <w:p w:rsidR="007D79CE" w:rsidRDefault="00A779BF">
            <w:pPr>
              <w:jc w:val="center"/>
              <w:rPr>
                <w:rFonts w:ascii="Calibri" w:hAnsi="Calibri"/>
                <w:sz w:val="20"/>
                <w:szCs w:val="20"/>
              </w:rPr>
            </w:pPr>
            <w:r>
              <w:rPr>
                <w:rFonts w:ascii="Calibri" w:hAnsi="Calibri"/>
                <w:sz w:val="20"/>
                <w:szCs w:val="20"/>
              </w:rPr>
              <w:t>Y</w:t>
            </w:r>
          </w:p>
        </w:tc>
        <w:tc>
          <w:tcPr>
            <w:tcW w:w="4320" w:type="dxa"/>
            <w:tcBorders>
              <w:top w:val="single" w:sz="4" w:space="0" w:color="auto"/>
            </w:tcBorders>
          </w:tcPr>
          <w:p w:rsidR="007D79CE" w:rsidRDefault="00090AAB" w:rsidP="002E0404">
            <w:pPr>
              <w:rPr>
                <w:b/>
                <w:sz w:val="20"/>
                <w:szCs w:val="20"/>
              </w:rPr>
            </w:pPr>
            <w:r>
              <w:rPr>
                <w:b/>
                <w:sz w:val="20"/>
                <w:szCs w:val="20"/>
              </w:rPr>
              <w:t xml:space="preserve">The company, through its </w:t>
            </w:r>
            <w:hyperlink r:id="rId7" w:history="1">
              <w:r w:rsidRPr="007D5933">
                <w:rPr>
                  <w:rStyle w:val="Hyperlink"/>
                  <w:b/>
                  <w:sz w:val="20"/>
                  <w:szCs w:val="20"/>
                </w:rPr>
                <w:t>missio</w:t>
              </w:r>
              <w:r w:rsidR="00726F8F" w:rsidRPr="007D5933">
                <w:rPr>
                  <w:rStyle w:val="Hyperlink"/>
                  <w:b/>
                  <w:sz w:val="20"/>
                  <w:szCs w:val="20"/>
                </w:rPr>
                <w:t>n and vision</w:t>
              </w:r>
            </w:hyperlink>
            <w:r w:rsidR="00726F8F">
              <w:rPr>
                <w:b/>
                <w:sz w:val="20"/>
                <w:szCs w:val="20"/>
              </w:rPr>
              <w:t>, is committed to meet and address the customers’ needs by providing quality non-life insurance products and services.</w:t>
            </w:r>
          </w:p>
          <w:p w:rsidR="00726F8F" w:rsidRDefault="00726F8F" w:rsidP="007D5933">
            <w:pPr>
              <w:rPr>
                <w:b/>
                <w:sz w:val="20"/>
                <w:szCs w:val="20"/>
              </w:rPr>
            </w:pPr>
          </w:p>
        </w:tc>
      </w:tr>
      <w:tr w:rsidR="007D79CE" w:rsidTr="003C2025">
        <w:tc>
          <w:tcPr>
            <w:tcW w:w="1350" w:type="dxa"/>
          </w:tcPr>
          <w:p w:rsidR="007D79CE" w:rsidRDefault="007D79CE">
            <w:pPr>
              <w:rPr>
                <w:rFonts w:ascii="Calibri" w:hAnsi="Calibri"/>
                <w:sz w:val="20"/>
                <w:szCs w:val="20"/>
              </w:rPr>
            </w:pPr>
            <w:r>
              <w:rPr>
                <w:rFonts w:ascii="Calibri" w:hAnsi="Calibri"/>
                <w:sz w:val="20"/>
                <w:szCs w:val="20"/>
              </w:rPr>
              <w:t>C.1.2</w:t>
            </w:r>
          </w:p>
        </w:tc>
        <w:tc>
          <w:tcPr>
            <w:tcW w:w="4500" w:type="dxa"/>
          </w:tcPr>
          <w:p w:rsidR="007D79CE" w:rsidRDefault="007D79CE">
            <w:pPr>
              <w:rPr>
                <w:rFonts w:ascii="Calibri" w:hAnsi="Calibri"/>
                <w:sz w:val="20"/>
                <w:szCs w:val="20"/>
              </w:rPr>
            </w:pPr>
            <w:r>
              <w:rPr>
                <w:rFonts w:ascii="Calibri" w:hAnsi="Calibri"/>
                <w:sz w:val="20"/>
                <w:szCs w:val="20"/>
              </w:rPr>
              <w:t>Explains supplier/contractor selection practice?</w:t>
            </w:r>
          </w:p>
        </w:tc>
        <w:tc>
          <w:tcPr>
            <w:tcW w:w="4050" w:type="dxa"/>
            <w:vMerge/>
            <w:vAlign w:val="center"/>
          </w:tcPr>
          <w:p w:rsidR="007D79CE" w:rsidRDefault="007D79CE">
            <w:pPr>
              <w:rPr>
                <w:rFonts w:ascii="Calibri" w:hAnsi="Calibri"/>
                <w:sz w:val="20"/>
                <w:szCs w:val="20"/>
              </w:rPr>
            </w:pPr>
          </w:p>
        </w:tc>
        <w:tc>
          <w:tcPr>
            <w:tcW w:w="1170" w:type="dxa"/>
            <w:vAlign w:val="center"/>
          </w:tcPr>
          <w:p w:rsidR="007D79CE" w:rsidRDefault="003C2025">
            <w:pPr>
              <w:jc w:val="center"/>
              <w:rPr>
                <w:rFonts w:ascii="Calibri" w:hAnsi="Calibri"/>
                <w:sz w:val="20"/>
                <w:szCs w:val="20"/>
              </w:rPr>
            </w:pPr>
            <w:r>
              <w:rPr>
                <w:rFonts w:ascii="Calibri" w:hAnsi="Calibri"/>
                <w:sz w:val="20"/>
                <w:szCs w:val="20"/>
              </w:rPr>
              <w:t>Y</w:t>
            </w:r>
          </w:p>
        </w:tc>
        <w:tc>
          <w:tcPr>
            <w:tcW w:w="4320" w:type="dxa"/>
          </w:tcPr>
          <w:p w:rsidR="007D79CE" w:rsidRDefault="003C2025" w:rsidP="003C2025">
            <w:pPr>
              <w:rPr>
                <w:b/>
                <w:sz w:val="20"/>
                <w:szCs w:val="20"/>
              </w:rPr>
            </w:pPr>
            <w:r>
              <w:rPr>
                <w:b/>
                <w:sz w:val="20"/>
                <w:szCs w:val="20"/>
              </w:rPr>
              <w:t xml:space="preserve">As stated under the company’s </w:t>
            </w:r>
            <w:hyperlink r:id="rId8" w:history="1">
              <w:r w:rsidRPr="007D5933">
                <w:rPr>
                  <w:rStyle w:val="Hyperlink"/>
                  <w:b/>
                  <w:sz w:val="20"/>
                  <w:szCs w:val="20"/>
                </w:rPr>
                <w:t>Code of Business Conduct and Ethics (I, G)</w:t>
              </w:r>
            </w:hyperlink>
            <w:r>
              <w:rPr>
                <w:b/>
                <w:sz w:val="20"/>
                <w:szCs w:val="20"/>
              </w:rPr>
              <w:t>, suppliers/contractors were selected or engaged if they adhere to the company’s law and policy.</w:t>
            </w:r>
          </w:p>
          <w:p w:rsidR="003C2025" w:rsidRDefault="003C2025" w:rsidP="007D5933">
            <w:pPr>
              <w:rPr>
                <w:b/>
                <w:sz w:val="20"/>
                <w:szCs w:val="20"/>
              </w:rPr>
            </w:pPr>
          </w:p>
        </w:tc>
      </w:tr>
      <w:tr w:rsidR="007D79CE" w:rsidTr="003C2025">
        <w:tc>
          <w:tcPr>
            <w:tcW w:w="1350" w:type="dxa"/>
          </w:tcPr>
          <w:p w:rsidR="007D79CE" w:rsidRDefault="007D79CE">
            <w:pPr>
              <w:rPr>
                <w:rFonts w:ascii="Calibri" w:hAnsi="Calibri"/>
                <w:sz w:val="20"/>
                <w:szCs w:val="20"/>
              </w:rPr>
            </w:pPr>
            <w:r>
              <w:rPr>
                <w:rFonts w:ascii="Calibri" w:hAnsi="Calibri"/>
                <w:sz w:val="20"/>
                <w:szCs w:val="20"/>
              </w:rPr>
              <w:t>C.1.3</w:t>
            </w:r>
          </w:p>
        </w:tc>
        <w:tc>
          <w:tcPr>
            <w:tcW w:w="4500" w:type="dxa"/>
          </w:tcPr>
          <w:p w:rsidR="007D79CE" w:rsidRDefault="007D79CE">
            <w:pPr>
              <w:rPr>
                <w:rFonts w:ascii="Calibri" w:hAnsi="Calibri"/>
                <w:sz w:val="20"/>
                <w:szCs w:val="20"/>
              </w:rPr>
            </w:pPr>
            <w:r>
              <w:rPr>
                <w:rFonts w:ascii="Calibri" w:hAnsi="Calibri"/>
                <w:sz w:val="20"/>
                <w:szCs w:val="20"/>
              </w:rPr>
              <w:t>Describes the company's efforts to ensure that its value chain is environmentally friendly or is consistent with promoting sustainable development?</w:t>
            </w:r>
          </w:p>
        </w:tc>
        <w:tc>
          <w:tcPr>
            <w:tcW w:w="4050" w:type="dxa"/>
            <w:vMerge/>
            <w:vAlign w:val="center"/>
          </w:tcPr>
          <w:p w:rsidR="007D79CE" w:rsidRDefault="007D79CE">
            <w:pPr>
              <w:rPr>
                <w:rFonts w:ascii="Calibri" w:hAnsi="Calibri"/>
                <w:sz w:val="20"/>
                <w:szCs w:val="20"/>
              </w:rPr>
            </w:pPr>
          </w:p>
        </w:tc>
        <w:tc>
          <w:tcPr>
            <w:tcW w:w="1170" w:type="dxa"/>
            <w:vAlign w:val="center"/>
          </w:tcPr>
          <w:p w:rsidR="007D79CE" w:rsidRDefault="007D23B4">
            <w:pPr>
              <w:jc w:val="center"/>
              <w:rPr>
                <w:rFonts w:ascii="Calibri" w:hAnsi="Calibri"/>
                <w:sz w:val="20"/>
                <w:szCs w:val="20"/>
              </w:rPr>
            </w:pPr>
            <w:r>
              <w:rPr>
                <w:rFonts w:ascii="Calibri" w:hAnsi="Calibri"/>
                <w:sz w:val="20"/>
                <w:szCs w:val="20"/>
              </w:rPr>
              <w:t>Y</w:t>
            </w:r>
          </w:p>
        </w:tc>
        <w:tc>
          <w:tcPr>
            <w:tcW w:w="4320" w:type="dxa"/>
          </w:tcPr>
          <w:p w:rsidR="007D79CE" w:rsidRDefault="00C50C2E" w:rsidP="002E0404">
            <w:pPr>
              <w:rPr>
                <w:b/>
                <w:sz w:val="20"/>
                <w:szCs w:val="20"/>
              </w:rPr>
            </w:pPr>
            <w:r>
              <w:rPr>
                <w:b/>
                <w:sz w:val="20"/>
                <w:szCs w:val="20"/>
              </w:rPr>
              <w:t xml:space="preserve">The company ensures that its business conduct is environmental friendly and promotes sustainable development as embodied under its </w:t>
            </w:r>
            <w:hyperlink r:id="rId9" w:history="1">
              <w:r w:rsidRPr="007D5933">
                <w:rPr>
                  <w:rStyle w:val="Hyperlink"/>
                  <w:b/>
                  <w:sz w:val="20"/>
                  <w:szCs w:val="20"/>
                </w:rPr>
                <w:t>Code of Business Conduct and Ethics (I, F)</w:t>
              </w:r>
            </w:hyperlink>
            <w:r>
              <w:rPr>
                <w:b/>
                <w:sz w:val="20"/>
                <w:szCs w:val="20"/>
              </w:rPr>
              <w:t>.</w:t>
            </w:r>
          </w:p>
          <w:p w:rsidR="00006840" w:rsidRDefault="00006840" w:rsidP="007D5933">
            <w:pPr>
              <w:rPr>
                <w:b/>
                <w:sz w:val="20"/>
                <w:szCs w:val="20"/>
              </w:rPr>
            </w:pPr>
          </w:p>
        </w:tc>
      </w:tr>
      <w:tr w:rsidR="007D79CE" w:rsidTr="003C2025">
        <w:tc>
          <w:tcPr>
            <w:tcW w:w="1350" w:type="dxa"/>
          </w:tcPr>
          <w:p w:rsidR="007D79CE" w:rsidRDefault="007D79CE">
            <w:pPr>
              <w:rPr>
                <w:rFonts w:ascii="Calibri" w:hAnsi="Calibri"/>
                <w:sz w:val="20"/>
                <w:szCs w:val="20"/>
              </w:rPr>
            </w:pPr>
            <w:r>
              <w:rPr>
                <w:rFonts w:ascii="Calibri" w:hAnsi="Calibri"/>
                <w:sz w:val="20"/>
                <w:szCs w:val="20"/>
              </w:rPr>
              <w:t>C.1.4</w:t>
            </w:r>
          </w:p>
        </w:tc>
        <w:tc>
          <w:tcPr>
            <w:tcW w:w="4500" w:type="dxa"/>
          </w:tcPr>
          <w:p w:rsidR="007D79CE" w:rsidRDefault="007D79CE">
            <w:pPr>
              <w:rPr>
                <w:rFonts w:ascii="Calibri" w:hAnsi="Calibri"/>
                <w:sz w:val="20"/>
                <w:szCs w:val="20"/>
              </w:rPr>
            </w:pPr>
            <w:r>
              <w:rPr>
                <w:rFonts w:ascii="Calibri" w:hAnsi="Calibri"/>
                <w:sz w:val="20"/>
                <w:szCs w:val="20"/>
              </w:rPr>
              <w:t>Elaborates the company's efforts to interact with the communities in which they operate?</w:t>
            </w:r>
          </w:p>
        </w:tc>
        <w:tc>
          <w:tcPr>
            <w:tcW w:w="4050" w:type="dxa"/>
            <w:vMerge/>
            <w:vAlign w:val="center"/>
          </w:tcPr>
          <w:p w:rsidR="007D79CE" w:rsidRDefault="007D79CE">
            <w:pPr>
              <w:rPr>
                <w:rFonts w:ascii="Calibri" w:hAnsi="Calibri"/>
                <w:sz w:val="20"/>
                <w:szCs w:val="20"/>
              </w:rPr>
            </w:pPr>
          </w:p>
        </w:tc>
        <w:tc>
          <w:tcPr>
            <w:tcW w:w="1170" w:type="dxa"/>
            <w:vAlign w:val="center"/>
          </w:tcPr>
          <w:p w:rsidR="007D79CE" w:rsidRDefault="007D23B4">
            <w:pPr>
              <w:jc w:val="center"/>
              <w:rPr>
                <w:rFonts w:ascii="Calibri" w:hAnsi="Calibri"/>
                <w:sz w:val="20"/>
                <w:szCs w:val="20"/>
              </w:rPr>
            </w:pPr>
            <w:r>
              <w:rPr>
                <w:rFonts w:ascii="Calibri" w:hAnsi="Calibri"/>
                <w:sz w:val="20"/>
                <w:szCs w:val="20"/>
              </w:rPr>
              <w:t>Y</w:t>
            </w:r>
          </w:p>
        </w:tc>
        <w:tc>
          <w:tcPr>
            <w:tcW w:w="4320" w:type="dxa"/>
          </w:tcPr>
          <w:p w:rsidR="007D79CE" w:rsidRDefault="00552772" w:rsidP="002E0404">
            <w:pPr>
              <w:rPr>
                <w:b/>
                <w:sz w:val="20"/>
                <w:szCs w:val="20"/>
              </w:rPr>
            </w:pPr>
            <w:r>
              <w:rPr>
                <w:b/>
                <w:sz w:val="20"/>
                <w:szCs w:val="20"/>
              </w:rPr>
              <w:t xml:space="preserve">The company provides a charity work as posted on its </w:t>
            </w:r>
            <w:hyperlink r:id="rId10" w:history="1">
              <w:r w:rsidRPr="00552772">
                <w:rPr>
                  <w:rStyle w:val="Hyperlink"/>
                  <w:b/>
                  <w:sz w:val="20"/>
                  <w:szCs w:val="20"/>
                </w:rPr>
                <w:t>company website.</w:t>
              </w:r>
            </w:hyperlink>
          </w:p>
          <w:p w:rsidR="00552772" w:rsidRDefault="00552772" w:rsidP="002E0404">
            <w:pPr>
              <w:rPr>
                <w:b/>
                <w:sz w:val="20"/>
                <w:szCs w:val="20"/>
              </w:rPr>
            </w:pPr>
          </w:p>
        </w:tc>
      </w:tr>
      <w:tr w:rsidR="007D79CE" w:rsidTr="003C2025">
        <w:tc>
          <w:tcPr>
            <w:tcW w:w="1350" w:type="dxa"/>
          </w:tcPr>
          <w:p w:rsidR="007D79CE" w:rsidRDefault="007D79CE">
            <w:pPr>
              <w:rPr>
                <w:rFonts w:ascii="Calibri" w:hAnsi="Calibri"/>
                <w:sz w:val="20"/>
                <w:szCs w:val="20"/>
              </w:rPr>
            </w:pPr>
            <w:r>
              <w:rPr>
                <w:rFonts w:ascii="Calibri" w:hAnsi="Calibri"/>
                <w:sz w:val="20"/>
                <w:szCs w:val="20"/>
              </w:rPr>
              <w:t>C.1.5</w:t>
            </w:r>
          </w:p>
        </w:tc>
        <w:tc>
          <w:tcPr>
            <w:tcW w:w="4500" w:type="dxa"/>
          </w:tcPr>
          <w:p w:rsidR="007D79CE" w:rsidRDefault="007D79CE">
            <w:pPr>
              <w:rPr>
                <w:rFonts w:ascii="Calibri" w:hAnsi="Calibri"/>
                <w:sz w:val="20"/>
                <w:szCs w:val="20"/>
              </w:rPr>
            </w:pPr>
            <w:r>
              <w:rPr>
                <w:rFonts w:ascii="Calibri" w:hAnsi="Calibri"/>
                <w:sz w:val="20"/>
                <w:szCs w:val="20"/>
              </w:rPr>
              <w:t xml:space="preserve">Describe the company's anti-corruption programmes and procedures? </w:t>
            </w:r>
          </w:p>
        </w:tc>
        <w:tc>
          <w:tcPr>
            <w:tcW w:w="4050" w:type="dxa"/>
            <w:vMerge/>
            <w:vAlign w:val="center"/>
          </w:tcPr>
          <w:p w:rsidR="007D79CE" w:rsidRDefault="007D79CE">
            <w:pPr>
              <w:rPr>
                <w:rFonts w:ascii="Calibri" w:hAnsi="Calibri"/>
                <w:sz w:val="20"/>
                <w:szCs w:val="20"/>
              </w:rPr>
            </w:pPr>
          </w:p>
        </w:tc>
        <w:tc>
          <w:tcPr>
            <w:tcW w:w="1170" w:type="dxa"/>
            <w:vAlign w:val="center"/>
          </w:tcPr>
          <w:p w:rsidR="007D79CE" w:rsidRDefault="007D23B4">
            <w:pPr>
              <w:jc w:val="center"/>
              <w:rPr>
                <w:rFonts w:ascii="Calibri" w:hAnsi="Calibri"/>
                <w:sz w:val="20"/>
                <w:szCs w:val="20"/>
              </w:rPr>
            </w:pPr>
            <w:r>
              <w:rPr>
                <w:rFonts w:ascii="Calibri" w:hAnsi="Calibri"/>
                <w:sz w:val="20"/>
                <w:szCs w:val="20"/>
              </w:rPr>
              <w:t>Y</w:t>
            </w:r>
          </w:p>
        </w:tc>
        <w:tc>
          <w:tcPr>
            <w:tcW w:w="4320" w:type="dxa"/>
          </w:tcPr>
          <w:p w:rsidR="007D79CE" w:rsidRDefault="00927222" w:rsidP="002E0404">
            <w:pPr>
              <w:rPr>
                <w:b/>
                <w:sz w:val="20"/>
                <w:szCs w:val="20"/>
              </w:rPr>
            </w:pPr>
            <w:r>
              <w:rPr>
                <w:b/>
                <w:sz w:val="20"/>
                <w:szCs w:val="20"/>
              </w:rPr>
              <w:t xml:space="preserve">Under the company’s </w:t>
            </w:r>
            <w:hyperlink r:id="rId11" w:history="1">
              <w:r w:rsidRPr="00552772">
                <w:rPr>
                  <w:rStyle w:val="Hyperlink"/>
                  <w:b/>
                  <w:sz w:val="20"/>
                  <w:szCs w:val="20"/>
                </w:rPr>
                <w:t>Code of Business Conduct and Ethics (I, A, 4)</w:t>
              </w:r>
            </w:hyperlink>
            <w:r>
              <w:rPr>
                <w:b/>
                <w:sz w:val="20"/>
                <w:szCs w:val="20"/>
              </w:rPr>
              <w:t xml:space="preserve">, it is </w:t>
            </w:r>
            <w:r w:rsidR="00D16464">
              <w:rPr>
                <w:b/>
                <w:sz w:val="20"/>
                <w:szCs w:val="20"/>
              </w:rPr>
              <w:t>hereby mandated that the company is prohibited to engaged in any activities which is classified as bribery and corruption.</w:t>
            </w:r>
          </w:p>
          <w:p w:rsidR="00D16464" w:rsidRDefault="00D16464" w:rsidP="00552772">
            <w:pPr>
              <w:rPr>
                <w:b/>
                <w:sz w:val="20"/>
                <w:szCs w:val="20"/>
              </w:rPr>
            </w:pPr>
          </w:p>
        </w:tc>
      </w:tr>
      <w:tr w:rsidR="007D79CE" w:rsidTr="003C2025">
        <w:tc>
          <w:tcPr>
            <w:tcW w:w="1350" w:type="dxa"/>
            <w:tcBorders>
              <w:bottom w:val="single" w:sz="4" w:space="0" w:color="auto"/>
            </w:tcBorders>
          </w:tcPr>
          <w:p w:rsidR="007D79CE" w:rsidRDefault="007D79CE">
            <w:pPr>
              <w:rPr>
                <w:rFonts w:ascii="Calibri" w:hAnsi="Calibri"/>
                <w:sz w:val="20"/>
                <w:szCs w:val="20"/>
              </w:rPr>
            </w:pPr>
            <w:r>
              <w:rPr>
                <w:rFonts w:ascii="Calibri" w:hAnsi="Calibri"/>
                <w:sz w:val="20"/>
                <w:szCs w:val="20"/>
              </w:rPr>
              <w:t>C.1.6</w:t>
            </w:r>
          </w:p>
        </w:tc>
        <w:tc>
          <w:tcPr>
            <w:tcW w:w="4500" w:type="dxa"/>
            <w:tcBorders>
              <w:bottom w:val="single" w:sz="4" w:space="0" w:color="auto"/>
            </w:tcBorders>
          </w:tcPr>
          <w:p w:rsidR="007D79CE" w:rsidRDefault="007D79CE">
            <w:pPr>
              <w:rPr>
                <w:rFonts w:ascii="Calibri" w:hAnsi="Calibri"/>
                <w:sz w:val="20"/>
                <w:szCs w:val="20"/>
              </w:rPr>
            </w:pPr>
            <w:r>
              <w:rPr>
                <w:rFonts w:ascii="Calibri" w:hAnsi="Calibri"/>
                <w:sz w:val="20"/>
                <w:szCs w:val="20"/>
              </w:rPr>
              <w:t xml:space="preserve">Describes how creditors' rights are safeguarded? </w:t>
            </w:r>
          </w:p>
        </w:tc>
        <w:tc>
          <w:tcPr>
            <w:tcW w:w="4050" w:type="dxa"/>
            <w:vMerge/>
            <w:tcBorders>
              <w:bottom w:val="single" w:sz="4" w:space="0" w:color="auto"/>
            </w:tcBorders>
            <w:vAlign w:val="center"/>
          </w:tcPr>
          <w:p w:rsidR="007D79CE" w:rsidRDefault="007D79CE">
            <w:pPr>
              <w:rPr>
                <w:rFonts w:ascii="Calibri" w:hAnsi="Calibri"/>
                <w:sz w:val="20"/>
                <w:szCs w:val="20"/>
              </w:rPr>
            </w:pPr>
          </w:p>
        </w:tc>
        <w:tc>
          <w:tcPr>
            <w:tcW w:w="1170" w:type="dxa"/>
            <w:tcBorders>
              <w:bottom w:val="single" w:sz="4" w:space="0" w:color="auto"/>
            </w:tcBorders>
            <w:vAlign w:val="center"/>
          </w:tcPr>
          <w:p w:rsidR="007D79CE" w:rsidRDefault="007D23B4">
            <w:pPr>
              <w:jc w:val="center"/>
              <w:rPr>
                <w:rFonts w:ascii="Calibri" w:hAnsi="Calibri"/>
                <w:sz w:val="20"/>
                <w:szCs w:val="20"/>
              </w:rPr>
            </w:pPr>
            <w:r>
              <w:rPr>
                <w:rFonts w:ascii="Calibri" w:hAnsi="Calibri"/>
                <w:sz w:val="20"/>
                <w:szCs w:val="20"/>
              </w:rPr>
              <w:t>Y</w:t>
            </w:r>
          </w:p>
        </w:tc>
        <w:tc>
          <w:tcPr>
            <w:tcW w:w="4320" w:type="dxa"/>
            <w:tcBorders>
              <w:bottom w:val="single" w:sz="4" w:space="0" w:color="auto"/>
            </w:tcBorders>
          </w:tcPr>
          <w:p w:rsidR="007D79CE" w:rsidRDefault="007B698A" w:rsidP="00567712">
            <w:pPr>
              <w:rPr>
                <w:b/>
                <w:sz w:val="20"/>
                <w:szCs w:val="20"/>
              </w:rPr>
            </w:pPr>
            <w:r>
              <w:rPr>
                <w:b/>
                <w:sz w:val="20"/>
                <w:szCs w:val="20"/>
              </w:rPr>
              <w:t xml:space="preserve">The </w:t>
            </w:r>
            <w:hyperlink r:id="rId12" w:history="1">
              <w:r w:rsidRPr="00552772">
                <w:rPr>
                  <w:rStyle w:val="Hyperlink"/>
                  <w:b/>
                  <w:sz w:val="20"/>
                  <w:szCs w:val="20"/>
                </w:rPr>
                <w:t>Code of Business Conduct and Ethics (I, G)</w:t>
              </w:r>
            </w:hyperlink>
            <w:r>
              <w:rPr>
                <w:b/>
                <w:sz w:val="20"/>
                <w:szCs w:val="20"/>
              </w:rPr>
              <w:t xml:space="preserve"> of the company </w:t>
            </w:r>
            <w:r w:rsidR="00567712">
              <w:rPr>
                <w:b/>
                <w:sz w:val="20"/>
                <w:szCs w:val="20"/>
              </w:rPr>
              <w:t>describes its relationship with the creditors.</w:t>
            </w:r>
          </w:p>
          <w:p w:rsidR="00567712" w:rsidRDefault="00567712" w:rsidP="00552772">
            <w:pPr>
              <w:rPr>
                <w:b/>
                <w:sz w:val="20"/>
                <w:szCs w:val="20"/>
              </w:rPr>
            </w:pPr>
          </w:p>
        </w:tc>
      </w:tr>
      <w:tr w:rsidR="00A83110" w:rsidTr="003C2025">
        <w:tc>
          <w:tcPr>
            <w:tcW w:w="1350" w:type="dxa"/>
            <w:tcBorders>
              <w:top w:val="single" w:sz="4" w:space="0" w:color="auto"/>
              <w:left w:val="single" w:sz="4" w:space="0" w:color="auto"/>
              <w:bottom w:val="single" w:sz="4" w:space="0" w:color="auto"/>
              <w:right w:val="nil"/>
            </w:tcBorders>
          </w:tcPr>
          <w:p w:rsidR="00A83110" w:rsidRPr="007D79CE" w:rsidRDefault="00A83110" w:rsidP="007D79CE">
            <w:pPr>
              <w:ind w:firstLine="360"/>
              <w:rPr>
                <w:rFonts w:ascii="Calibri" w:hAnsi="Calibri"/>
                <w:b/>
                <w:bCs/>
                <w:i/>
                <w:iCs/>
                <w:sz w:val="20"/>
                <w:szCs w:val="20"/>
              </w:rPr>
            </w:pPr>
          </w:p>
        </w:tc>
        <w:tc>
          <w:tcPr>
            <w:tcW w:w="4500" w:type="dxa"/>
            <w:tcBorders>
              <w:top w:val="single" w:sz="4" w:space="0" w:color="auto"/>
              <w:left w:val="nil"/>
              <w:bottom w:val="single" w:sz="4" w:space="0" w:color="auto"/>
              <w:right w:val="nil"/>
            </w:tcBorders>
          </w:tcPr>
          <w:p w:rsidR="00A83110" w:rsidRPr="007D79CE" w:rsidRDefault="00A83110" w:rsidP="00A83110">
            <w:pPr>
              <w:rPr>
                <w:rFonts w:ascii="Calibri" w:hAnsi="Calibri"/>
                <w:b/>
                <w:bCs/>
                <w:i/>
                <w:iCs/>
                <w:sz w:val="20"/>
                <w:szCs w:val="20"/>
              </w:rPr>
            </w:pPr>
            <w:r>
              <w:rPr>
                <w:rFonts w:ascii="Calibri" w:hAnsi="Calibri"/>
                <w:b/>
                <w:bCs/>
                <w:i/>
                <w:iCs/>
                <w:sz w:val="20"/>
                <w:szCs w:val="20"/>
              </w:rPr>
              <w:t>Does the company disclose the activities that it has undertaken to implement the above mentioned policies?</w:t>
            </w:r>
          </w:p>
        </w:tc>
        <w:tc>
          <w:tcPr>
            <w:tcW w:w="4050" w:type="dxa"/>
            <w:tcBorders>
              <w:top w:val="single" w:sz="4" w:space="0" w:color="auto"/>
              <w:left w:val="nil"/>
              <w:bottom w:val="single" w:sz="4" w:space="0" w:color="auto"/>
              <w:right w:val="nil"/>
            </w:tcBorders>
          </w:tcPr>
          <w:p w:rsidR="00A83110" w:rsidRPr="007D79CE" w:rsidRDefault="00A83110" w:rsidP="007D79CE">
            <w:pPr>
              <w:ind w:firstLine="360"/>
              <w:rPr>
                <w:rFonts w:ascii="Calibri" w:hAnsi="Calibri"/>
                <w:b/>
                <w:bCs/>
                <w:i/>
                <w:iCs/>
                <w:sz w:val="20"/>
                <w:szCs w:val="20"/>
              </w:rPr>
            </w:pPr>
          </w:p>
        </w:tc>
        <w:tc>
          <w:tcPr>
            <w:tcW w:w="1170" w:type="dxa"/>
            <w:tcBorders>
              <w:top w:val="single" w:sz="4" w:space="0" w:color="auto"/>
              <w:left w:val="nil"/>
              <w:bottom w:val="single" w:sz="4" w:space="0" w:color="auto"/>
              <w:right w:val="nil"/>
            </w:tcBorders>
          </w:tcPr>
          <w:p w:rsidR="00A83110" w:rsidRPr="007D79CE" w:rsidRDefault="00A83110" w:rsidP="007D79CE">
            <w:pPr>
              <w:ind w:firstLine="360"/>
              <w:rPr>
                <w:rFonts w:ascii="Calibri" w:hAnsi="Calibri"/>
                <w:b/>
                <w:bCs/>
                <w:i/>
                <w:iCs/>
                <w:sz w:val="20"/>
                <w:szCs w:val="20"/>
              </w:rPr>
            </w:pPr>
          </w:p>
        </w:tc>
        <w:tc>
          <w:tcPr>
            <w:tcW w:w="4320" w:type="dxa"/>
            <w:tcBorders>
              <w:top w:val="single" w:sz="4" w:space="0" w:color="auto"/>
              <w:left w:val="nil"/>
              <w:bottom w:val="single" w:sz="4" w:space="0" w:color="auto"/>
              <w:right w:val="single" w:sz="4" w:space="0" w:color="auto"/>
            </w:tcBorders>
          </w:tcPr>
          <w:p w:rsidR="00A83110" w:rsidRPr="007D79CE" w:rsidRDefault="00A83110" w:rsidP="007D79CE">
            <w:pPr>
              <w:ind w:firstLine="360"/>
              <w:rPr>
                <w:rFonts w:ascii="Calibri" w:hAnsi="Calibri"/>
                <w:b/>
                <w:bCs/>
                <w:i/>
                <w:iCs/>
                <w:sz w:val="20"/>
                <w:szCs w:val="20"/>
              </w:rPr>
            </w:pPr>
          </w:p>
        </w:tc>
      </w:tr>
      <w:tr w:rsidR="003606AE" w:rsidTr="003C2025">
        <w:tc>
          <w:tcPr>
            <w:tcW w:w="1350" w:type="dxa"/>
            <w:tcBorders>
              <w:top w:val="single" w:sz="4" w:space="0" w:color="auto"/>
            </w:tcBorders>
          </w:tcPr>
          <w:p w:rsidR="003606AE" w:rsidRDefault="003606AE">
            <w:pPr>
              <w:rPr>
                <w:rFonts w:ascii="Calibri" w:hAnsi="Calibri"/>
                <w:sz w:val="20"/>
                <w:szCs w:val="20"/>
              </w:rPr>
            </w:pPr>
            <w:r>
              <w:rPr>
                <w:rFonts w:ascii="Calibri" w:hAnsi="Calibri"/>
                <w:sz w:val="20"/>
                <w:szCs w:val="20"/>
              </w:rPr>
              <w:t>C.1.7</w:t>
            </w:r>
          </w:p>
        </w:tc>
        <w:tc>
          <w:tcPr>
            <w:tcW w:w="4500" w:type="dxa"/>
            <w:tcBorders>
              <w:top w:val="single" w:sz="4" w:space="0" w:color="auto"/>
            </w:tcBorders>
          </w:tcPr>
          <w:p w:rsidR="003606AE" w:rsidRDefault="003606AE">
            <w:pPr>
              <w:rPr>
                <w:rFonts w:ascii="Calibri" w:hAnsi="Calibri"/>
                <w:sz w:val="20"/>
                <w:szCs w:val="20"/>
              </w:rPr>
            </w:pPr>
            <w:r>
              <w:rPr>
                <w:rFonts w:ascii="Calibri" w:hAnsi="Calibri"/>
                <w:sz w:val="20"/>
                <w:szCs w:val="20"/>
              </w:rPr>
              <w:t>Customer health and safety</w:t>
            </w:r>
          </w:p>
        </w:tc>
        <w:tc>
          <w:tcPr>
            <w:tcW w:w="4050" w:type="dxa"/>
            <w:vMerge w:val="restart"/>
            <w:tcBorders>
              <w:top w:val="single" w:sz="4" w:space="0" w:color="auto"/>
            </w:tcBorders>
          </w:tcPr>
          <w:p w:rsidR="003606AE" w:rsidRDefault="003606AE">
            <w:pPr>
              <w:rPr>
                <w:rFonts w:ascii="Calibri" w:hAnsi="Calibri"/>
                <w:b/>
                <w:bCs/>
                <w:sz w:val="20"/>
                <w:szCs w:val="20"/>
              </w:rPr>
            </w:pPr>
            <w:r>
              <w:rPr>
                <w:rFonts w:ascii="Calibri" w:hAnsi="Calibri"/>
                <w:b/>
                <w:bCs/>
                <w:sz w:val="20"/>
                <w:szCs w:val="20"/>
              </w:rPr>
              <w:t>OECD Principle IV (A) &amp; Global Reporting Initiative</w:t>
            </w:r>
          </w:p>
        </w:tc>
        <w:tc>
          <w:tcPr>
            <w:tcW w:w="1170" w:type="dxa"/>
            <w:tcBorders>
              <w:top w:val="single" w:sz="4" w:space="0" w:color="auto"/>
            </w:tcBorders>
            <w:vAlign w:val="center"/>
          </w:tcPr>
          <w:p w:rsidR="003606AE" w:rsidRDefault="007D23B4">
            <w:pPr>
              <w:jc w:val="center"/>
              <w:rPr>
                <w:rFonts w:ascii="Calibri" w:hAnsi="Calibri"/>
                <w:sz w:val="20"/>
                <w:szCs w:val="20"/>
              </w:rPr>
            </w:pPr>
            <w:r>
              <w:rPr>
                <w:rFonts w:ascii="Calibri" w:hAnsi="Calibri"/>
                <w:sz w:val="20"/>
                <w:szCs w:val="20"/>
              </w:rPr>
              <w:t>Y</w:t>
            </w:r>
          </w:p>
        </w:tc>
        <w:tc>
          <w:tcPr>
            <w:tcW w:w="4320" w:type="dxa"/>
            <w:tcBorders>
              <w:top w:val="single" w:sz="4" w:space="0" w:color="auto"/>
            </w:tcBorders>
          </w:tcPr>
          <w:p w:rsidR="003606AE" w:rsidRDefault="00DF7F44" w:rsidP="00DF7F44">
            <w:pPr>
              <w:rPr>
                <w:b/>
                <w:sz w:val="20"/>
                <w:szCs w:val="20"/>
              </w:rPr>
            </w:pPr>
            <w:r>
              <w:rPr>
                <w:b/>
                <w:sz w:val="20"/>
                <w:szCs w:val="20"/>
              </w:rPr>
              <w:t xml:space="preserve">The </w:t>
            </w:r>
            <w:hyperlink r:id="rId13" w:history="1">
              <w:r w:rsidRPr="00552772">
                <w:rPr>
                  <w:rStyle w:val="Hyperlink"/>
                  <w:b/>
                  <w:sz w:val="20"/>
                  <w:szCs w:val="20"/>
                </w:rPr>
                <w:t>I, E of the Code of Business Conduct and Ethics</w:t>
              </w:r>
            </w:hyperlink>
            <w:r>
              <w:rPr>
                <w:b/>
                <w:sz w:val="20"/>
                <w:szCs w:val="20"/>
              </w:rPr>
              <w:t xml:space="preserve"> of the company states that any factors affecting the health and safety of anyone who is </w:t>
            </w:r>
            <w:r>
              <w:rPr>
                <w:b/>
                <w:sz w:val="20"/>
                <w:szCs w:val="20"/>
              </w:rPr>
              <w:lastRenderedPageBreak/>
              <w:t>related/transacting to the company shall not be tolerated.</w:t>
            </w:r>
          </w:p>
          <w:p w:rsidR="00DF7F44" w:rsidRDefault="00DF7F44" w:rsidP="00552772">
            <w:pPr>
              <w:rPr>
                <w:b/>
                <w:sz w:val="20"/>
                <w:szCs w:val="20"/>
              </w:rPr>
            </w:pPr>
          </w:p>
        </w:tc>
      </w:tr>
      <w:tr w:rsidR="003606AE" w:rsidTr="003C2025">
        <w:tc>
          <w:tcPr>
            <w:tcW w:w="1350" w:type="dxa"/>
          </w:tcPr>
          <w:p w:rsidR="003606AE" w:rsidRDefault="003606AE">
            <w:pPr>
              <w:rPr>
                <w:rFonts w:ascii="Calibri" w:hAnsi="Calibri"/>
                <w:sz w:val="20"/>
                <w:szCs w:val="20"/>
              </w:rPr>
            </w:pPr>
            <w:r>
              <w:rPr>
                <w:rFonts w:ascii="Calibri" w:hAnsi="Calibri"/>
                <w:sz w:val="20"/>
                <w:szCs w:val="20"/>
              </w:rPr>
              <w:lastRenderedPageBreak/>
              <w:t>C.1.8</w:t>
            </w:r>
          </w:p>
        </w:tc>
        <w:tc>
          <w:tcPr>
            <w:tcW w:w="4500" w:type="dxa"/>
          </w:tcPr>
          <w:p w:rsidR="003606AE" w:rsidRDefault="003606AE">
            <w:pPr>
              <w:rPr>
                <w:rFonts w:ascii="Calibri" w:hAnsi="Calibri"/>
                <w:sz w:val="20"/>
                <w:szCs w:val="20"/>
              </w:rPr>
            </w:pPr>
            <w:r>
              <w:rPr>
                <w:rFonts w:ascii="Calibri" w:hAnsi="Calibri"/>
                <w:sz w:val="20"/>
                <w:szCs w:val="20"/>
              </w:rPr>
              <w:t>Supplier/Contractor selection and criteria</w:t>
            </w:r>
          </w:p>
        </w:tc>
        <w:tc>
          <w:tcPr>
            <w:tcW w:w="4050" w:type="dxa"/>
            <w:vMerge/>
            <w:vAlign w:val="center"/>
          </w:tcPr>
          <w:p w:rsidR="003606AE" w:rsidRDefault="003606AE">
            <w:pPr>
              <w:rPr>
                <w:rFonts w:ascii="Calibri" w:hAnsi="Calibri"/>
                <w:b/>
                <w:bCs/>
                <w:sz w:val="20"/>
                <w:szCs w:val="20"/>
              </w:rPr>
            </w:pPr>
          </w:p>
        </w:tc>
        <w:tc>
          <w:tcPr>
            <w:tcW w:w="1170" w:type="dxa"/>
            <w:vAlign w:val="center"/>
          </w:tcPr>
          <w:p w:rsidR="003606AE" w:rsidRDefault="00B46CCD">
            <w:pPr>
              <w:jc w:val="center"/>
              <w:rPr>
                <w:rFonts w:ascii="Calibri" w:hAnsi="Calibri"/>
                <w:sz w:val="20"/>
                <w:szCs w:val="20"/>
              </w:rPr>
            </w:pPr>
            <w:r>
              <w:rPr>
                <w:rFonts w:ascii="Calibri" w:hAnsi="Calibri"/>
                <w:sz w:val="20"/>
                <w:szCs w:val="20"/>
              </w:rPr>
              <w:t>Y</w:t>
            </w:r>
          </w:p>
        </w:tc>
        <w:tc>
          <w:tcPr>
            <w:tcW w:w="4320" w:type="dxa"/>
          </w:tcPr>
          <w:p w:rsidR="00B46CCD" w:rsidRDefault="00B46CCD" w:rsidP="00B46CCD">
            <w:pPr>
              <w:rPr>
                <w:b/>
                <w:sz w:val="20"/>
                <w:szCs w:val="20"/>
              </w:rPr>
            </w:pPr>
            <w:r>
              <w:rPr>
                <w:b/>
                <w:sz w:val="20"/>
                <w:szCs w:val="20"/>
              </w:rPr>
              <w:t xml:space="preserve">As </w:t>
            </w:r>
            <w:r w:rsidRPr="00F65FD7">
              <w:rPr>
                <w:b/>
                <w:sz w:val="20"/>
                <w:szCs w:val="20"/>
              </w:rPr>
              <w:t xml:space="preserve">stated under the company’s </w:t>
            </w:r>
            <w:hyperlink r:id="rId14" w:history="1">
              <w:r w:rsidRPr="00F65FD7">
                <w:rPr>
                  <w:rStyle w:val="Hyperlink"/>
                  <w:b/>
                  <w:sz w:val="20"/>
                  <w:szCs w:val="20"/>
                </w:rPr>
                <w:t>Code of Business Conduct and Ethics (I, G)</w:t>
              </w:r>
            </w:hyperlink>
            <w:r w:rsidRPr="00F65FD7">
              <w:rPr>
                <w:b/>
                <w:sz w:val="20"/>
                <w:szCs w:val="20"/>
              </w:rPr>
              <w:t>, suppliers</w:t>
            </w:r>
            <w:r>
              <w:rPr>
                <w:b/>
                <w:sz w:val="20"/>
                <w:szCs w:val="20"/>
              </w:rPr>
              <w:t>/contractors were selected or engaged if they adhere to the company’s law and policy.</w:t>
            </w:r>
          </w:p>
          <w:p w:rsidR="003606AE" w:rsidRDefault="003606AE" w:rsidP="00552772">
            <w:pPr>
              <w:rPr>
                <w:b/>
                <w:sz w:val="20"/>
                <w:szCs w:val="20"/>
              </w:rPr>
            </w:pPr>
          </w:p>
        </w:tc>
      </w:tr>
      <w:tr w:rsidR="003606AE" w:rsidTr="003C2025">
        <w:tc>
          <w:tcPr>
            <w:tcW w:w="1350" w:type="dxa"/>
          </w:tcPr>
          <w:p w:rsidR="003606AE" w:rsidRDefault="003606AE">
            <w:pPr>
              <w:rPr>
                <w:rFonts w:ascii="Calibri" w:hAnsi="Calibri"/>
                <w:sz w:val="20"/>
                <w:szCs w:val="20"/>
              </w:rPr>
            </w:pPr>
            <w:r>
              <w:rPr>
                <w:rFonts w:ascii="Calibri" w:hAnsi="Calibri"/>
                <w:sz w:val="20"/>
                <w:szCs w:val="20"/>
              </w:rPr>
              <w:t>C.1.9</w:t>
            </w:r>
          </w:p>
        </w:tc>
        <w:tc>
          <w:tcPr>
            <w:tcW w:w="4500" w:type="dxa"/>
          </w:tcPr>
          <w:p w:rsidR="003606AE" w:rsidRDefault="003606AE">
            <w:pPr>
              <w:rPr>
                <w:rFonts w:ascii="Calibri" w:hAnsi="Calibri"/>
                <w:sz w:val="20"/>
                <w:szCs w:val="20"/>
              </w:rPr>
            </w:pPr>
            <w:r>
              <w:rPr>
                <w:rFonts w:ascii="Calibri" w:hAnsi="Calibri"/>
                <w:sz w:val="20"/>
                <w:szCs w:val="20"/>
              </w:rPr>
              <w:t>Environmentally-friendly value chain</w:t>
            </w:r>
          </w:p>
        </w:tc>
        <w:tc>
          <w:tcPr>
            <w:tcW w:w="4050" w:type="dxa"/>
            <w:vMerge/>
            <w:vAlign w:val="center"/>
          </w:tcPr>
          <w:p w:rsidR="003606AE" w:rsidRDefault="003606AE">
            <w:pPr>
              <w:rPr>
                <w:rFonts w:ascii="Calibri" w:hAnsi="Calibri"/>
                <w:b/>
                <w:bCs/>
                <w:sz w:val="20"/>
                <w:szCs w:val="20"/>
              </w:rPr>
            </w:pPr>
          </w:p>
        </w:tc>
        <w:tc>
          <w:tcPr>
            <w:tcW w:w="1170" w:type="dxa"/>
            <w:vAlign w:val="center"/>
          </w:tcPr>
          <w:p w:rsidR="003606AE" w:rsidRDefault="00EC23C7">
            <w:pPr>
              <w:jc w:val="center"/>
              <w:rPr>
                <w:rFonts w:ascii="Calibri" w:hAnsi="Calibri"/>
                <w:sz w:val="20"/>
                <w:szCs w:val="20"/>
              </w:rPr>
            </w:pPr>
            <w:r>
              <w:rPr>
                <w:rFonts w:ascii="Calibri" w:hAnsi="Calibri"/>
                <w:sz w:val="20"/>
                <w:szCs w:val="20"/>
              </w:rPr>
              <w:t>Y</w:t>
            </w:r>
          </w:p>
        </w:tc>
        <w:tc>
          <w:tcPr>
            <w:tcW w:w="4320" w:type="dxa"/>
          </w:tcPr>
          <w:p w:rsidR="003606AE" w:rsidRPr="00552772" w:rsidRDefault="00EC23C7" w:rsidP="002E0404">
            <w:pPr>
              <w:rPr>
                <w:b/>
                <w:sz w:val="20"/>
                <w:szCs w:val="20"/>
              </w:rPr>
            </w:pPr>
            <w:r>
              <w:rPr>
                <w:b/>
                <w:sz w:val="20"/>
                <w:szCs w:val="20"/>
              </w:rPr>
              <w:t xml:space="preserve">The company see to it that draft documents are printed on recycled paper and all hazardous materials are well kept and stored, as mandated by </w:t>
            </w:r>
            <w:r w:rsidR="00E15C6E">
              <w:rPr>
                <w:b/>
                <w:sz w:val="20"/>
                <w:szCs w:val="20"/>
              </w:rPr>
              <w:t xml:space="preserve">the </w:t>
            </w:r>
            <w:hyperlink r:id="rId15" w:history="1">
              <w:r w:rsidR="00E15C6E" w:rsidRPr="00552772">
                <w:rPr>
                  <w:rStyle w:val="Hyperlink"/>
                  <w:b/>
                  <w:sz w:val="20"/>
                  <w:szCs w:val="20"/>
                </w:rPr>
                <w:t>Code of Business Conduct and Ethics (I,F)</w:t>
              </w:r>
            </w:hyperlink>
          </w:p>
          <w:p w:rsidR="00646031" w:rsidRDefault="00646031" w:rsidP="00646031">
            <w:pPr>
              <w:rPr>
                <w:b/>
                <w:sz w:val="20"/>
                <w:szCs w:val="20"/>
              </w:rPr>
            </w:pPr>
          </w:p>
          <w:p w:rsidR="00646031" w:rsidRDefault="00646031" w:rsidP="00646031">
            <w:pPr>
              <w:rPr>
                <w:b/>
                <w:sz w:val="20"/>
                <w:szCs w:val="20"/>
              </w:rPr>
            </w:pPr>
            <w:r w:rsidRPr="00A167B4">
              <w:rPr>
                <w:b/>
                <w:sz w:val="20"/>
                <w:szCs w:val="20"/>
              </w:rPr>
              <w:t>Link/Source Document:</w:t>
            </w:r>
          </w:p>
          <w:p w:rsidR="00646031" w:rsidRDefault="002A53DF" w:rsidP="00646031">
            <w:pPr>
              <w:rPr>
                <w:b/>
                <w:sz w:val="20"/>
                <w:szCs w:val="20"/>
              </w:rPr>
            </w:pPr>
            <w:hyperlink r:id="rId16" w:history="1">
              <w:r w:rsidR="00646031" w:rsidRPr="008E2087">
                <w:rPr>
                  <w:rStyle w:val="Hyperlink"/>
                  <w:b/>
                  <w:sz w:val="20"/>
                  <w:szCs w:val="20"/>
                </w:rPr>
                <w:t>http://www.maa.com.ph/Code%20of%20Business%20Conduct%20and%20Ethics.pdf</w:t>
              </w:r>
            </w:hyperlink>
          </w:p>
          <w:p w:rsidR="00646031" w:rsidRDefault="00646031" w:rsidP="002E0404">
            <w:pPr>
              <w:rPr>
                <w:b/>
                <w:sz w:val="20"/>
                <w:szCs w:val="20"/>
              </w:rPr>
            </w:pPr>
          </w:p>
        </w:tc>
      </w:tr>
      <w:tr w:rsidR="003606AE" w:rsidTr="003C2025">
        <w:tc>
          <w:tcPr>
            <w:tcW w:w="1350" w:type="dxa"/>
          </w:tcPr>
          <w:p w:rsidR="003606AE" w:rsidRDefault="003606AE">
            <w:pPr>
              <w:rPr>
                <w:rFonts w:ascii="Calibri" w:hAnsi="Calibri"/>
                <w:sz w:val="20"/>
                <w:szCs w:val="20"/>
              </w:rPr>
            </w:pPr>
            <w:r>
              <w:rPr>
                <w:rFonts w:ascii="Calibri" w:hAnsi="Calibri"/>
                <w:sz w:val="20"/>
                <w:szCs w:val="20"/>
              </w:rPr>
              <w:t>C.1.10</w:t>
            </w:r>
          </w:p>
        </w:tc>
        <w:tc>
          <w:tcPr>
            <w:tcW w:w="4500" w:type="dxa"/>
          </w:tcPr>
          <w:p w:rsidR="003606AE" w:rsidRDefault="003606AE">
            <w:pPr>
              <w:rPr>
                <w:rFonts w:ascii="Calibri" w:hAnsi="Calibri"/>
                <w:sz w:val="20"/>
                <w:szCs w:val="20"/>
              </w:rPr>
            </w:pPr>
            <w:r>
              <w:rPr>
                <w:rFonts w:ascii="Calibri" w:hAnsi="Calibri"/>
                <w:sz w:val="20"/>
                <w:szCs w:val="20"/>
              </w:rPr>
              <w:t>Interaction with the communities</w:t>
            </w:r>
          </w:p>
        </w:tc>
        <w:tc>
          <w:tcPr>
            <w:tcW w:w="4050" w:type="dxa"/>
            <w:vMerge/>
            <w:vAlign w:val="center"/>
          </w:tcPr>
          <w:p w:rsidR="003606AE" w:rsidRDefault="003606AE">
            <w:pPr>
              <w:rPr>
                <w:rFonts w:ascii="Calibri" w:hAnsi="Calibri"/>
                <w:b/>
                <w:bCs/>
                <w:sz w:val="20"/>
                <w:szCs w:val="20"/>
              </w:rPr>
            </w:pPr>
          </w:p>
        </w:tc>
        <w:tc>
          <w:tcPr>
            <w:tcW w:w="1170" w:type="dxa"/>
            <w:vAlign w:val="center"/>
          </w:tcPr>
          <w:p w:rsidR="003606AE" w:rsidRDefault="002D5541">
            <w:pPr>
              <w:jc w:val="center"/>
              <w:rPr>
                <w:rFonts w:ascii="Calibri" w:hAnsi="Calibri"/>
                <w:sz w:val="20"/>
                <w:szCs w:val="20"/>
              </w:rPr>
            </w:pPr>
            <w:r>
              <w:rPr>
                <w:rFonts w:ascii="Calibri" w:hAnsi="Calibri"/>
                <w:sz w:val="20"/>
                <w:szCs w:val="20"/>
              </w:rPr>
              <w:t>Y</w:t>
            </w:r>
          </w:p>
        </w:tc>
        <w:tc>
          <w:tcPr>
            <w:tcW w:w="4320" w:type="dxa"/>
          </w:tcPr>
          <w:p w:rsidR="00552772" w:rsidRDefault="00552772" w:rsidP="002E0404">
            <w:pPr>
              <w:rPr>
                <w:b/>
                <w:sz w:val="20"/>
                <w:szCs w:val="20"/>
              </w:rPr>
            </w:pPr>
          </w:p>
          <w:p w:rsidR="003606AE" w:rsidRDefault="002A53DF" w:rsidP="002E0404">
            <w:pPr>
              <w:rPr>
                <w:b/>
                <w:sz w:val="20"/>
                <w:szCs w:val="20"/>
              </w:rPr>
            </w:pPr>
            <w:hyperlink r:id="rId17" w:history="1">
              <w:r w:rsidR="002D5541" w:rsidRPr="00552772">
                <w:rPr>
                  <w:rStyle w:val="Hyperlink"/>
                  <w:b/>
                  <w:sz w:val="20"/>
                  <w:szCs w:val="20"/>
                </w:rPr>
                <w:t>Company Website (Charity)</w:t>
              </w:r>
            </w:hyperlink>
          </w:p>
          <w:p w:rsidR="002D5541" w:rsidRDefault="002D5541" w:rsidP="002D5541">
            <w:pPr>
              <w:rPr>
                <w:b/>
                <w:sz w:val="20"/>
                <w:szCs w:val="20"/>
              </w:rPr>
            </w:pPr>
          </w:p>
        </w:tc>
      </w:tr>
      <w:tr w:rsidR="003606AE" w:rsidTr="003C2025">
        <w:tc>
          <w:tcPr>
            <w:tcW w:w="1350" w:type="dxa"/>
          </w:tcPr>
          <w:p w:rsidR="003606AE" w:rsidRDefault="003606AE">
            <w:pPr>
              <w:rPr>
                <w:rFonts w:ascii="Calibri" w:hAnsi="Calibri"/>
                <w:sz w:val="20"/>
                <w:szCs w:val="20"/>
              </w:rPr>
            </w:pPr>
            <w:r>
              <w:rPr>
                <w:rFonts w:ascii="Calibri" w:hAnsi="Calibri"/>
                <w:sz w:val="20"/>
                <w:szCs w:val="20"/>
              </w:rPr>
              <w:t>C.1.11</w:t>
            </w:r>
          </w:p>
        </w:tc>
        <w:tc>
          <w:tcPr>
            <w:tcW w:w="4500" w:type="dxa"/>
          </w:tcPr>
          <w:p w:rsidR="003606AE" w:rsidRDefault="003606AE">
            <w:pPr>
              <w:rPr>
                <w:rFonts w:ascii="Calibri" w:hAnsi="Calibri"/>
                <w:sz w:val="20"/>
                <w:szCs w:val="20"/>
              </w:rPr>
            </w:pPr>
            <w:r>
              <w:rPr>
                <w:rFonts w:ascii="Calibri" w:hAnsi="Calibri"/>
                <w:sz w:val="20"/>
                <w:szCs w:val="20"/>
              </w:rPr>
              <w:t>Anti-corruption programmes and procedures</w:t>
            </w:r>
          </w:p>
        </w:tc>
        <w:tc>
          <w:tcPr>
            <w:tcW w:w="4050" w:type="dxa"/>
            <w:vMerge/>
            <w:vAlign w:val="center"/>
          </w:tcPr>
          <w:p w:rsidR="003606AE" w:rsidRDefault="003606AE">
            <w:pPr>
              <w:rPr>
                <w:rFonts w:ascii="Calibri" w:hAnsi="Calibri"/>
                <w:b/>
                <w:bCs/>
                <w:sz w:val="20"/>
                <w:szCs w:val="20"/>
              </w:rPr>
            </w:pPr>
          </w:p>
        </w:tc>
        <w:tc>
          <w:tcPr>
            <w:tcW w:w="1170" w:type="dxa"/>
            <w:vAlign w:val="center"/>
          </w:tcPr>
          <w:p w:rsidR="003606AE" w:rsidRDefault="00275DF6">
            <w:pPr>
              <w:jc w:val="center"/>
              <w:rPr>
                <w:rFonts w:ascii="Calibri" w:hAnsi="Calibri"/>
                <w:sz w:val="20"/>
                <w:szCs w:val="20"/>
              </w:rPr>
            </w:pPr>
            <w:r>
              <w:rPr>
                <w:rFonts w:ascii="Calibri" w:hAnsi="Calibri"/>
                <w:sz w:val="20"/>
                <w:szCs w:val="20"/>
              </w:rPr>
              <w:t>Y</w:t>
            </w:r>
          </w:p>
        </w:tc>
        <w:tc>
          <w:tcPr>
            <w:tcW w:w="4320" w:type="dxa"/>
          </w:tcPr>
          <w:p w:rsidR="00552772" w:rsidRDefault="00552772" w:rsidP="002E0404">
            <w:pPr>
              <w:rPr>
                <w:b/>
                <w:sz w:val="20"/>
                <w:szCs w:val="20"/>
              </w:rPr>
            </w:pPr>
          </w:p>
          <w:p w:rsidR="003606AE" w:rsidRDefault="002A53DF" w:rsidP="002E0404">
            <w:pPr>
              <w:rPr>
                <w:b/>
                <w:sz w:val="20"/>
                <w:szCs w:val="20"/>
              </w:rPr>
            </w:pPr>
            <w:hyperlink r:id="rId18" w:history="1">
              <w:r w:rsidR="00646031" w:rsidRPr="00552772">
                <w:rPr>
                  <w:rStyle w:val="Hyperlink"/>
                  <w:b/>
                  <w:sz w:val="20"/>
                  <w:szCs w:val="20"/>
                </w:rPr>
                <w:t>Code of Business Conduct and Ethics (I, A, 4)</w:t>
              </w:r>
            </w:hyperlink>
          </w:p>
          <w:p w:rsidR="00646031" w:rsidRDefault="00646031" w:rsidP="00552772">
            <w:pPr>
              <w:rPr>
                <w:b/>
                <w:sz w:val="20"/>
                <w:szCs w:val="20"/>
              </w:rPr>
            </w:pPr>
          </w:p>
        </w:tc>
      </w:tr>
      <w:tr w:rsidR="00C41ACA" w:rsidTr="003C2025">
        <w:tc>
          <w:tcPr>
            <w:tcW w:w="1350" w:type="dxa"/>
          </w:tcPr>
          <w:p w:rsidR="00C41ACA" w:rsidRDefault="00C41ACA">
            <w:pPr>
              <w:rPr>
                <w:rFonts w:ascii="Calibri" w:hAnsi="Calibri"/>
                <w:sz w:val="20"/>
                <w:szCs w:val="20"/>
              </w:rPr>
            </w:pPr>
            <w:r>
              <w:rPr>
                <w:rFonts w:ascii="Calibri" w:hAnsi="Calibri"/>
                <w:sz w:val="20"/>
                <w:szCs w:val="20"/>
              </w:rPr>
              <w:t>C.1.12</w:t>
            </w:r>
          </w:p>
        </w:tc>
        <w:tc>
          <w:tcPr>
            <w:tcW w:w="4500" w:type="dxa"/>
          </w:tcPr>
          <w:p w:rsidR="00C41ACA" w:rsidRDefault="00C41ACA">
            <w:pPr>
              <w:rPr>
                <w:rFonts w:ascii="Calibri" w:hAnsi="Calibri"/>
                <w:sz w:val="20"/>
                <w:szCs w:val="20"/>
              </w:rPr>
            </w:pPr>
            <w:r>
              <w:rPr>
                <w:rFonts w:ascii="Calibri" w:hAnsi="Calibri"/>
                <w:sz w:val="20"/>
                <w:szCs w:val="20"/>
              </w:rPr>
              <w:t xml:space="preserve">Creditors' rights </w:t>
            </w:r>
          </w:p>
        </w:tc>
        <w:tc>
          <w:tcPr>
            <w:tcW w:w="4050" w:type="dxa"/>
            <w:vMerge/>
            <w:vAlign w:val="center"/>
          </w:tcPr>
          <w:p w:rsidR="00C41ACA" w:rsidRDefault="00C41ACA">
            <w:pPr>
              <w:rPr>
                <w:rFonts w:ascii="Calibri" w:hAnsi="Calibri"/>
                <w:b/>
                <w:bCs/>
                <w:sz w:val="20"/>
                <w:szCs w:val="20"/>
              </w:rPr>
            </w:pPr>
          </w:p>
        </w:tc>
        <w:tc>
          <w:tcPr>
            <w:tcW w:w="1170" w:type="dxa"/>
            <w:vAlign w:val="center"/>
          </w:tcPr>
          <w:p w:rsidR="00C41ACA" w:rsidRDefault="00275DF6">
            <w:pPr>
              <w:jc w:val="center"/>
              <w:rPr>
                <w:rFonts w:ascii="Calibri" w:hAnsi="Calibri"/>
                <w:sz w:val="20"/>
                <w:szCs w:val="20"/>
              </w:rPr>
            </w:pPr>
            <w:r>
              <w:rPr>
                <w:rFonts w:ascii="Calibri" w:hAnsi="Calibri"/>
                <w:sz w:val="20"/>
                <w:szCs w:val="20"/>
              </w:rPr>
              <w:t>Y</w:t>
            </w:r>
          </w:p>
        </w:tc>
        <w:tc>
          <w:tcPr>
            <w:tcW w:w="4320" w:type="dxa"/>
          </w:tcPr>
          <w:p w:rsidR="00837653" w:rsidRDefault="00837653" w:rsidP="008552B6">
            <w:pPr>
              <w:rPr>
                <w:b/>
                <w:sz w:val="20"/>
                <w:szCs w:val="20"/>
              </w:rPr>
            </w:pPr>
          </w:p>
          <w:p w:rsidR="00C41ACA" w:rsidRDefault="002A53DF" w:rsidP="008552B6">
            <w:pPr>
              <w:rPr>
                <w:b/>
                <w:sz w:val="20"/>
                <w:szCs w:val="20"/>
              </w:rPr>
            </w:pPr>
            <w:hyperlink r:id="rId19" w:history="1">
              <w:r w:rsidR="00C41ACA" w:rsidRPr="00837653">
                <w:rPr>
                  <w:rStyle w:val="Hyperlink"/>
                  <w:b/>
                  <w:sz w:val="20"/>
                  <w:szCs w:val="20"/>
                </w:rPr>
                <w:t>Code of Busi</w:t>
              </w:r>
              <w:r w:rsidR="004B570F" w:rsidRPr="00837653">
                <w:rPr>
                  <w:rStyle w:val="Hyperlink"/>
                  <w:b/>
                  <w:sz w:val="20"/>
                  <w:szCs w:val="20"/>
                </w:rPr>
                <w:t>ness Conduct and Ethics (I, G</w:t>
              </w:r>
              <w:r w:rsidR="00C41ACA" w:rsidRPr="00837653">
                <w:rPr>
                  <w:rStyle w:val="Hyperlink"/>
                  <w:b/>
                  <w:sz w:val="20"/>
                  <w:szCs w:val="20"/>
                </w:rPr>
                <w:t>)</w:t>
              </w:r>
            </w:hyperlink>
          </w:p>
          <w:p w:rsidR="00C41ACA" w:rsidRDefault="00C41ACA" w:rsidP="00837653">
            <w:pPr>
              <w:rPr>
                <w:b/>
                <w:sz w:val="20"/>
                <w:szCs w:val="20"/>
              </w:rPr>
            </w:pPr>
          </w:p>
        </w:tc>
      </w:tr>
      <w:tr w:rsidR="00C41ACA" w:rsidTr="003C2025">
        <w:tc>
          <w:tcPr>
            <w:tcW w:w="1350" w:type="dxa"/>
          </w:tcPr>
          <w:p w:rsidR="00C41ACA" w:rsidRDefault="00C41ACA">
            <w:pPr>
              <w:rPr>
                <w:rFonts w:ascii="Calibri" w:hAnsi="Calibri"/>
                <w:sz w:val="20"/>
                <w:szCs w:val="20"/>
              </w:rPr>
            </w:pPr>
            <w:r>
              <w:rPr>
                <w:rFonts w:ascii="Calibri" w:hAnsi="Calibri"/>
                <w:sz w:val="20"/>
                <w:szCs w:val="20"/>
              </w:rPr>
              <w:t>C.1.13</w:t>
            </w:r>
          </w:p>
        </w:tc>
        <w:tc>
          <w:tcPr>
            <w:tcW w:w="4500" w:type="dxa"/>
          </w:tcPr>
          <w:p w:rsidR="00C41ACA" w:rsidRDefault="00C41ACA">
            <w:pPr>
              <w:rPr>
                <w:rFonts w:ascii="Calibri" w:hAnsi="Calibri"/>
                <w:sz w:val="20"/>
                <w:szCs w:val="20"/>
              </w:rPr>
            </w:pPr>
            <w:r>
              <w:rPr>
                <w:rFonts w:ascii="Calibri" w:hAnsi="Calibri"/>
                <w:sz w:val="20"/>
                <w:szCs w:val="20"/>
              </w:rPr>
              <w:t>Does the company have a separate corporate responsibility (CR) report/section or sustainability report/section?</w:t>
            </w:r>
          </w:p>
        </w:tc>
        <w:tc>
          <w:tcPr>
            <w:tcW w:w="4050" w:type="dxa"/>
          </w:tcPr>
          <w:p w:rsidR="00C41ACA" w:rsidRDefault="00C41ACA">
            <w:pPr>
              <w:rPr>
                <w:rFonts w:ascii="Calibri" w:hAnsi="Calibri"/>
                <w:sz w:val="20"/>
                <w:szCs w:val="20"/>
              </w:rPr>
            </w:pPr>
            <w:r>
              <w:rPr>
                <w:rFonts w:ascii="Calibri" w:hAnsi="Calibri"/>
                <w:b/>
                <w:bCs/>
                <w:sz w:val="20"/>
                <w:szCs w:val="20"/>
              </w:rPr>
              <w:t>OECD Principle V (A)</w:t>
            </w:r>
            <w:r>
              <w:rPr>
                <w:rFonts w:ascii="Calibri" w:hAnsi="Calibri"/>
                <w:sz w:val="20"/>
                <w:szCs w:val="20"/>
              </w:rPr>
              <w:t xml:space="preserve">: </w:t>
            </w:r>
            <w:r>
              <w:rPr>
                <w:rFonts w:ascii="Calibri" w:hAnsi="Calibri"/>
                <w:sz w:val="20"/>
                <w:szCs w:val="20"/>
              </w:rPr>
              <w:br/>
              <w:t xml:space="preserve">Disclosure should include, but not be limited to, material information on: </w:t>
            </w:r>
            <w:r>
              <w:rPr>
                <w:rFonts w:ascii="Calibri" w:hAnsi="Calibri"/>
                <w:sz w:val="20"/>
                <w:szCs w:val="20"/>
              </w:rPr>
              <w:br/>
              <w:t>(7) Issues regarding employees and other stakeholders.</w:t>
            </w:r>
            <w:r>
              <w:rPr>
                <w:rFonts w:ascii="Calibri" w:hAnsi="Calibri"/>
                <w:sz w:val="20"/>
                <w:szCs w:val="20"/>
              </w:rPr>
              <w:br/>
            </w:r>
            <w:r>
              <w:rPr>
                <w:rFonts w:ascii="Calibri" w:hAnsi="Calibri"/>
                <w:sz w:val="20"/>
                <w:szCs w:val="20"/>
              </w:rPr>
              <w:br/>
              <w:t xml:space="preserve">Companies are encouraged to provide information on key issues relevant to employees and other stakeholders that may materially affect the long term sustainability of the company. </w:t>
            </w:r>
          </w:p>
        </w:tc>
        <w:tc>
          <w:tcPr>
            <w:tcW w:w="1170" w:type="dxa"/>
            <w:vAlign w:val="center"/>
          </w:tcPr>
          <w:p w:rsidR="00C41ACA" w:rsidRDefault="005C3AA3">
            <w:pPr>
              <w:jc w:val="center"/>
              <w:rPr>
                <w:rFonts w:ascii="Calibri" w:hAnsi="Calibri"/>
                <w:sz w:val="20"/>
                <w:szCs w:val="20"/>
              </w:rPr>
            </w:pPr>
            <w:r>
              <w:rPr>
                <w:rFonts w:ascii="Calibri" w:hAnsi="Calibri"/>
                <w:sz w:val="20"/>
                <w:szCs w:val="20"/>
              </w:rPr>
              <w:t>Y</w:t>
            </w:r>
          </w:p>
        </w:tc>
        <w:tc>
          <w:tcPr>
            <w:tcW w:w="4320" w:type="dxa"/>
          </w:tcPr>
          <w:p w:rsidR="00C41ACA" w:rsidRDefault="005C3AA3" w:rsidP="002E0404">
            <w:pPr>
              <w:rPr>
                <w:b/>
                <w:sz w:val="20"/>
                <w:szCs w:val="20"/>
              </w:rPr>
            </w:pPr>
            <w:r>
              <w:rPr>
                <w:b/>
                <w:sz w:val="20"/>
                <w:szCs w:val="20"/>
              </w:rPr>
              <w:t>The company</w:t>
            </w:r>
            <w:r w:rsidR="00AA08AF">
              <w:rPr>
                <w:b/>
                <w:sz w:val="20"/>
                <w:szCs w:val="20"/>
              </w:rPr>
              <w:t xml:space="preserve"> has several</w:t>
            </w:r>
            <w:r w:rsidR="008552B6">
              <w:rPr>
                <w:b/>
                <w:sz w:val="20"/>
                <w:szCs w:val="20"/>
              </w:rPr>
              <w:t xml:space="preserve"> programs grounded on the principle of </w:t>
            </w:r>
            <w:hyperlink r:id="rId20" w:history="1">
              <w:r w:rsidR="008552B6" w:rsidRPr="00837653">
                <w:rPr>
                  <w:rStyle w:val="Hyperlink"/>
                  <w:b/>
                  <w:sz w:val="20"/>
                  <w:szCs w:val="20"/>
                </w:rPr>
                <w:t>Corporate Social Responsibility (CSR) as stated on its website</w:t>
              </w:r>
            </w:hyperlink>
            <w:r w:rsidR="008552B6">
              <w:rPr>
                <w:b/>
                <w:sz w:val="20"/>
                <w:szCs w:val="20"/>
              </w:rPr>
              <w:t>.</w:t>
            </w:r>
          </w:p>
          <w:p w:rsidR="00E1262B" w:rsidRDefault="00E1262B" w:rsidP="002E0404">
            <w:pPr>
              <w:rPr>
                <w:b/>
                <w:sz w:val="20"/>
                <w:szCs w:val="20"/>
              </w:rPr>
            </w:pPr>
          </w:p>
        </w:tc>
      </w:tr>
      <w:tr w:rsidR="00C41ACA" w:rsidTr="003C2025">
        <w:tc>
          <w:tcPr>
            <w:tcW w:w="15390" w:type="dxa"/>
            <w:gridSpan w:val="5"/>
            <w:shd w:val="clear" w:color="auto" w:fill="FFFFFF" w:themeFill="background1"/>
          </w:tcPr>
          <w:p w:rsidR="00C41ACA" w:rsidRDefault="00C41ACA" w:rsidP="002E0404">
            <w:pPr>
              <w:rPr>
                <w:b/>
                <w:sz w:val="20"/>
                <w:szCs w:val="20"/>
              </w:rPr>
            </w:pPr>
          </w:p>
        </w:tc>
      </w:tr>
      <w:tr w:rsidR="00C41ACA" w:rsidTr="003C2025">
        <w:tc>
          <w:tcPr>
            <w:tcW w:w="15390" w:type="dxa"/>
            <w:gridSpan w:val="5"/>
            <w:shd w:val="clear" w:color="auto" w:fill="FBD4B4" w:themeFill="accent6" w:themeFillTint="66"/>
          </w:tcPr>
          <w:p w:rsidR="00C41ACA" w:rsidRPr="00EC7354" w:rsidRDefault="00C41ACA" w:rsidP="002E0404">
            <w:pPr>
              <w:rPr>
                <w:rFonts w:ascii="Calibri" w:hAnsi="Calibri"/>
                <w:b/>
                <w:bCs/>
                <w:sz w:val="20"/>
                <w:szCs w:val="20"/>
              </w:rPr>
            </w:pPr>
            <w:r>
              <w:rPr>
                <w:b/>
                <w:sz w:val="20"/>
                <w:szCs w:val="20"/>
              </w:rPr>
              <w:t xml:space="preserve">C.2 </w:t>
            </w:r>
            <w:r>
              <w:rPr>
                <w:rFonts w:ascii="Calibri" w:hAnsi="Calibri"/>
                <w:b/>
                <w:bCs/>
                <w:sz w:val="20"/>
                <w:szCs w:val="20"/>
              </w:rPr>
              <w:t>Where stakeholder interests are protected by law, stakeholders should have the opportunity to obtain effective redress for violation of their rights.</w:t>
            </w:r>
          </w:p>
        </w:tc>
      </w:tr>
      <w:tr w:rsidR="00C41ACA" w:rsidTr="003C2025">
        <w:tc>
          <w:tcPr>
            <w:tcW w:w="1350" w:type="dxa"/>
          </w:tcPr>
          <w:p w:rsidR="00C41ACA" w:rsidRDefault="00C41ACA">
            <w:pPr>
              <w:rPr>
                <w:rFonts w:ascii="Calibri" w:hAnsi="Calibri"/>
                <w:sz w:val="20"/>
                <w:szCs w:val="20"/>
              </w:rPr>
            </w:pPr>
            <w:r>
              <w:rPr>
                <w:rFonts w:ascii="Calibri" w:hAnsi="Calibri"/>
                <w:sz w:val="20"/>
                <w:szCs w:val="20"/>
              </w:rPr>
              <w:t>C.2.1</w:t>
            </w:r>
          </w:p>
        </w:tc>
        <w:tc>
          <w:tcPr>
            <w:tcW w:w="4500" w:type="dxa"/>
          </w:tcPr>
          <w:p w:rsidR="00C41ACA" w:rsidRDefault="00C41ACA">
            <w:pPr>
              <w:rPr>
                <w:rFonts w:ascii="Calibri" w:hAnsi="Calibri"/>
                <w:sz w:val="20"/>
                <w:szCs w:val="20"/>
              </w:rPr>
            </w:pPr>
            <w:r>
              <w:rPr>
                <w:rFonts w:ascii="Calibri" w:hAnsi="Calibri"/>
                <w:sz w:val="20"/>
                <w:szCs w:val="20"/>
              </w:rPr>
              <w:t xml:space="preserve">Does the company provide contact details via the company's website or Annual Report which </w:t>
            </w:r>
            <w:r>
              <w:rPr>
                <w:rFonts w:ascii="Calibri" w:hAnsi="Calibri"/>
                <w:sz w:val="20"/>
                <w:szCs w:val="20"/>
              </w:rPr>
              <w:lastRenderedPageBreak/>
              <w:t>stakeholders (e.g. customers, suppliers, general public etc.) can use to voice their concerns and/or complaints for possible violation of their rights?</w:t>
            </w:r>
          </w:p>
        </w:tc>
        <w:tc>
          <w:tcPr>
            <w:tcW w:w="4050" w:type="dxa"/>
          </w:tcPr>
          <w:p w:rsidR="00C41ACA" w:rsidRDefault="00C41ACA">
            <w:pPr>
              <w:rPr>
                <w:rFonts w:ascii="Calibri" w:hAnsi="Calibri"/>
                <w:sz w:val="20"/>
                <w:szCs w:val="20"/>
              </w:rPr>
            </w:pPr>
            <w:r>
              <w:rPr>
                <w:rFonts w:ascii="Calibri" w:hAnsi="Calibri"/>
                <w:b/>
                <w:bCs/>
                <w:sz w:val="20"/>
                <w:szCs w:val="20"/>
              </w:rPr>
              <w:lastRenderedPageBreak/>
              <w:t>OECD Principle IV (B)</w:t>
            </w:r>
            <w:r>
              <w:rPr>
                <w:rFonts w:ascii="Calibri" w:hAnsi="Calibri"/>
                <w:sz w:val="20"/>
                <w:szCs w:val="20"/>
              </w:rPr>
              <w:t xml:space="preserve">: </w:t>
            </w:r>
            <w:r>
              <w:rPr>
                <w:rFonts w:ascii="Calibri" w:hAnsi="Calibri"/>
                <w:sz w:val="20"/>
                <w:szCs w:val="20"/>
              </w:rPr>
              <w:br/>
              <w:t xml:space="preserve">Where stakeholder interests are protected by </w:t>
            </w:r>
            <w:r>
              <w:rPr>
                <w:rFonts w:ascii="Calibri" w:hAnsi="Calibri"/>
                <w:sz w:val="20"/>
                <w:szCs w:val="20"/>
              </w:rPr>
              <w:lastRenderedPageBreak/>
              <w:t>law, stakeholders should have the opportunity to obtain effective redress for violation of their rights.</w:t>
            </w:r>
            <w:r>
              <w:rPr>
                <w:rFonts w:ascii="Calibri" w:hAnsi="Calibri"/>
                <w:sz w:val="20"/>
                <w:szCs w:val="20"/>
              </w:rPr>
              <w:br/>
            </w:r>
            <w:r>
              <w:rPr>
                <w:rFonts w:ascii="Calibri" w:hAnsi="Calibri"/>
                <w:sz w:val="20"/>
                <w:szCs w:val="20"/>
              </w:rPr>
              <w:br/>
              <w:t>The governance framework and processes should be transparent and not impede the ability of stakeholders to communicate and to obtain redress for the violation</w:t>
            </w:r>
            <w:r>
              <w:rPr>
                <w:rFonts w:ascii="Calibri" w:hAnsi="Calibri"/>
                <w:sz w:val="20"/>
                <w:szCs w:val="20"/>
              </w:rPr>
              <w:br/>
              <w:t>of rights.</w:t>
            </w:r>
          </w:p>
        </w:tc>
        <w:tc>
          <w:tcPr>
            <w:tcW w:w="1170" w:type="dxa"/>
            <w:vAlign w:val="center"/>
          </w:tcPr>
          <w:p w:rsidR="00C41ACA" w:rsidRDefault="00C3218F">
            <w:pPr>
              <w:jc w:val="center"/>
              <w:rPr>
                <w:rFonts w:ascii="Calibri" w:hAnsi="Calibri"/>
                <w:sz w:val="20"/>
                <w:szCs w:val="20"/>
              </w:rPr>
            </w:pPr>
            <w:r>
              <w:rPr>
                <w:rFonts w:ascii="Calibri" w:hAnsi="Calibri"/>
                <w:sz w:val="20"/>
                <w:szCs w:val="20"/>
              </w:rPr>
              <w:lastRenderedPageBreak/>
              <w:t>Y</w:t>
            </w:r>
          </w:p>
        </w:tc>
        <w:tc>
          <w:tcPr>
            <w:tcW w:w="4320" w:type="dxa"/>
          </w:tcPr>
          <w:p w:rsidR="00C41ACA" w:rsidRDefault="002A53DF" w:rsidP="00C3218F">
            <w:pPr>
              <w:rPr>
                <w:b/>
                <w:sz w:val="20"/>
                <w:szCs w:val="20"/>
              </w:rPr>
            </w:pPr>
            <w:hyperlink r:id="rId21" w:history="1">
              <w:r w:rsidR="00C3218F" w:rsidRPr="00837653">
                <w:rPr>
                  <w:rStyle w:val="Hyperlink"/>
                  <w:b/>
                  <w:sz w:val="20"/>
                  <w:szCs w:val="20"/>
                </w:rPr>
                <w:t xml:space="preserve">The contact details of the company </w:t>
              </w:r>
              <w:r w:rsidR="00837653">
                <w:rPr>
                  <w:rStyle w:val="Hyperlink"/>
                  <w:b/>
                  <w:sz w:val="20"/>
                  <w:szCs w:val="20"/>
                </w:rPr>
                <w:t>we</w:t>
              </w:r>
              <w:r w:rsidR="00607C43" w:rsidRPr="00837653">
                <w:rPr>
                  <w:rStyle w:val="Hyperlink"/>
                  <w:b/>
                  <w:sz w:val="20"/>
                  <w:szCs w:val="20"/>
                </w:rPr>
                <w:t>re</w:t>
              </w:r>
              <w:r w:rsidR="00C3218F" w:rsidRPr="00837653">
                <w:rPr>
                  <w:rStyle w:val="Hyperlink"/>
                  <w:b/>
                  <w:sz w:val="20"/>
                  <w:szCs w:val="20"/>
                </w:rPr>
                <w:t xml:space="preserve"> posted on its website</w:t>
              </w:r>
            </w:hyperlink>
            <w:r w:rsidR="00935730">
              <w:rPr>
                <w:b/>
                <w:sz w:val="20"/>
                <w:szCs w:val="20"/>
              </w:rPr>
              <w:t>.</w:t>
            </w:r>
          </w:p>
          <w:p w:rsidR="00935730" w:rsidRDefault="00935730" w:rsidP="00837653">
            <w:pPr>
              <w:rPr>
                <w:b/>
                <w:sz w:val="20"/>
                <w:szCs w:val="20"/>
              </w:rPr>
            </w:pPr>
          </w:p>
        </w:tc>
      </w:tr>
      <w:tr w:rsidR="00C41ACA" w:rsidTr="003C2025">
        <w:tc>
          <w:tcPr>
            <w:tcW w:w="15390" w:type="dxa"/>
            <w:gridSpan w:val="5"/>
          </w:tcPr>
          <w:p w:rsidR="00C41ACA" w:rsidRDefault="00C41ACA" w:rsidP="002E0404">
            <w:pPr>
              <w:rPr>
                <w:b/>
                <w:sz w:val="20"/>
                <w:szCs w:val="20"/>
              </w:rPr>
            </w:pPr>
          </w:p>
        </w:tc>
      </w:tr>
      <w:tr w:rsidR="00C41ACA" w:rsidTr="003C2025">
        <w:tc>
          <w:tcPr>
            <w:tcW w:w="15390" w:type="dxa"/>
            <w:gridSpan w:val="5"/>
            <w:shd w:val="clear" w:color="auto" w:fill="FBD4B4" w:themeFill="accent6" w:themeFillTint="66"/>
          </w:tcPr>
          <w:p w:rsidR="00C41ACA" w:rsidRPr="00A70B7E" w:rsidRDefault="00C41ACA" w:rsidP="002E0404">
            <w:pPr>
              <w:rPr>
                <w:b/>
                <w:sz w:val="20"/>
                <w:szCs w:val="20"/>
              </w:rPr>
            </w:pPr>
            <w:r w:rsidRPr="00A70B7E">
              <w:rPr>
                <w:b/>
                <w:sz w:val="20"/>
                <w:szCs w:val="20"/>
              </w:rPr>
              <w:t>C.3</w:t>
            </w:r>
            <w:r>
              <w:rPr>
                <w:b/>
                <w:sz w:val="20"/>
                <w:szCs w:val="20"/>
              </w:rPr>
              <w:t xml:space="preserve"> </w:t>
            </w:r>
            <w:r>
              <w:rPr>
                <w:rFonts w:ascii="Calibri" w:hAnsi="Calibri"/>
                <w:b/>
                <w:bCs/>
                <w:sz w:val="20"/>
                <w:szCs w:val="20"/>
              </w:rPr>
              <w:t>Performance-enhancing mechanisms for employee participation should be permitted to develop.</w:t>
            </w:r>
          </w:p>
        </w:tc>
      </w:tr>
      <w:tr w:rsidR="00C41ACA" w:rsidTr="003C2025">
        <w:tc>
          <w:tcPr>
            <w:tcW w:w="1350" w:type="dxa"/>
          </w:tcPr>
          <w:p w:rsidR="00C41ACA" w:rsidRDefault="00C41ACA">
            <w:pPr>
              <w:rPr>
                <w:rFonts w:ascii="Calibri" w:hAnsi="Calibri"/>
                <w:sz w:val="20"/>
                <w:szCs w:val="20"/>
              </w:rPr>
            </w:pPr>
            <w:r>
              <w:rPr>
                <w:rFonts w:ascii="Calibri" w:hAnsi="Calibri"/>
                <w:sz w:val="20"/>
                <w:szCs w:val="20"/>
              </w:rPr>
              <w:t>C.3.1</w:t>
            </w:r>
          </w:p>
        </w:tc>
        <w:tc>
          <w:tcPr>
            <w:tcW w:w="4500" w:type="dxa"/>
          </w:tcPr>
          <w:p w:rsidR="00C41ACA" w:rsidRDefault="00C41ACA">
            <w:pPr>
              <w:rPr>
                <w:rFonts w:ascii="Calibri" w:hAnsi="Calibri"/>
                <w:sz w:val="20"/>
                <w:szCs w:val="20"/>
              </w:rPr>
            </w:pPr>
            <w:r>
              <w:rPr>
                <w:rFonts w:ascii="Calibri" w:hAnsi="Calibri"/>
                <w:sz w:val="20"/>
                <w:szCs w:val="20"/>
              </w:rPr>
              <w:t xml:space="preserve">Does the company explicitly disclose the health, safety, and welfare policy for its employees? </w:t>
            </w:r>
          </w:p>
        </w:tc>
        <w:tc>
          <w:tcPr>
            <w:tcW w:w="4050" w:type="dxa"/>
            <w:vMerge w:val="restart"/>
          </w:tcPr>
          <w:p w:rsidR="00C41ACA" w:rsidRDefault="00C41ACA">
            <w:pPr>
              <w:spacing w:after="240"/>
              <w:rPr>
                <w:rFonts w:ascii="Calibri" w:hAnsi="Calibri"/>
                <w:sz w:val="20"/>
                <w:szCs w:val="20"/>
              </w:rPr>
            </w:pPr>
            <w:r>
              <w:rPr>
                <w:rFonts w:ascii="Calibri" w:hAnsi="Calibri"/>
                <w:b/>
                <w:bCs/>
                <w:sz w:val="20"/>
                <w:szCs w:val="20"/>
              </w:rPr>
              <w:t>OECD Principle IV (C):</w:t>
            </w:r>
            <w:r>
              <w:rPr>
                <w:rFonts w:ascii="Calibri" w:hAnsi="Calibri"/>
                <w:sz w:val="20"/>
                <w:szCs w:val="20"/>
              </w:rPr>
              <w:br/>
              <w:t xml:space="preserve">Performance-enhancing mechanisms for employee participation should be permitted to develop. In the context of corporate governance, performance enhancing mechanisms for participation may benefit companies directly as well as indirectly through the readiness by employees to invest in firm specific skills. </w:t>
            </w:r>
            <w:r>
              <w:rPr>
                <w:rFonts w:ascii="Calibri" w:hAnsi="Calibri"/>
                <w:sz w:val="20"/>
                <w:szCs w:val="20"/>
              </w:rPr>
              <w:br/>
            </w:r>
            <w:r>
              <w:rPr>
                <w:rFonts w:ascii="Calibri" w:hAnsi="Calibri"/>
                <w:sz w:val="20"/>
                <w:szCs w:val="20"/>
              </w:rPr>
              <w:br/>
              <w:t>Firm specific skills are those skills/competencies that are related to production technology and/or organizational aspects that are unique to a firm.</w:t>
            </w:r>
            <w:r>
              <w:rPr>
                <w:rFonts w:ascii="Calibri" w:hAnsi="Calibri"/>
                <w:sz w:val="20"/>
                <w:szCs w:val="20"/>
              </w:rPr>
              <w:br/>
            </w:r>
            <w:r>
              <w:rPr>
                <w:rFonts w:ascii="Calibri" w:hAnsi="Calibri"/>
                <w:sz w:val="20"/>
                <w:szCs w:val="20"/>
              </w:rPr>
              <w:br/>
              <w:t xml:space="preserve">Examples of mechanisms for employee participation include: employee representation on boards; and governance processes such as works councils that consider employee viewpoints in certain key decisions. With respect to performance enhancing mechanisms, employee stock ownership plans or other profit sharing mechanisms are to be found in many countries. </w:t>
            </w:r>
          </w:p>
        </w:tc>
        <w:tc>
          <w:tcPr>
            <w:tcW w:w="1170" w:type="dxa"/>
            <w:vAlign w:val="center"/>
          </w:tcPr>
          <w:p w:rsidR="00C41ACA" w:rsidRDefault="00C70A24">
            <w:pPr>
              <w:jc w:val="center"/>
              <w:rPr>
                <w:rFonts w:ascii="Calibri" w:hAnsi="Calibri"/>
                <w:sz w:val="20"/>
                <w:szCs w:val="20"/>
              </w:rPr>
            </w:pPr>
            <w:r>
              <w:rPr>
                <w:rFonts w:ascii="Calibri" w:hAnsi="Calibri"/>
                <w:sz w:val="20"/>
                <w:szCs w:val="20"/>
              </w:rPr>
              <w:t>Y</w:t>
            </w:r>
          </w:p>
        </w:tc>
        <w:tc>
          <w:tcPr>
            <w:tcW w:w="4320" w:type="dxa"/>
          </w:tcPr>
          <w:p w:rsidR="00C41ACA" w:rsidRDefault="002A53DF" w:rsidP="002E0404">
            <w:pPr>
              <w:rPr>
                <w:b/>
                <w:sz w:val="20"/>
                <w:szCs w:val="20"/>
              </w:rPr>
            </w:pPr>
            <w:hyperlink r:id="rId22" w:history="1">
              <w:r w:rsidR="00C70A24" w:rsidRPr="00837653">
                <w:rPr>
                  <w:rStyle w:val="Hyperlink"/>
                  <w:b/>
                  <w:sz w:val="20"/>
                  <w:szCs w:val="20"/>
                </w:rPr>
                <w:t>The company website discloses the health, safety</w:t>
              </w:r>
              <w:r w:rsidR="002D5541" w:rsidRPr="00837653">
                <w:rPr>
                  <w:rStyle w:val="Hyperlink"/>
                  <w:b/>
                  <w:sz w:val="20"/>
                  <w:szCs w:val="20"/>
                </w:rPr>
                <w:t xml:space="preserve"> and welfare of its employees.</w:t>
              </w:r>
            </w:hyperlink>
          </w:p>
          <w:p w:rsidR="002D5541" w:rsidRPr="00C70A24" w:rsidRDefault="002D5541" w:rsidP="00837653">
            <w:pPr>
              <w:rPr>
                <w:b/>
                <w:sz w:val="20"/>
                <w:szCs w:val="20"/>
              </w:rPr>
            </w:pPr>
          </w:p>
        </w:tc>
      </w:tr>
      <w:tr w:rsidR="00C41ACA" w:rsidTr="003C2025">
        <w:tc>
          <w:tcPr>
            <w:tcW w:w="1350" w:type="dxa"/>
          </w:tcPr>
          <w:p w:rsidR="00C41ACA" w:rsidRDefault="00C41ACA">
            <w:pPr>
              <w:rPr>
                <w:rFonts w:ascii="Calibri" w:hAnsi="Calibri"/>
                <w:sz w:val="20"/>
                <w:szCs w:val="20"/>
              </w:rPr>
            </w:pPr>
            <w:r>
              <w:rPr>
                <w:rFonts w:ascii="Calibri" w:hAnsi="Calibri"/>
                <w:sz w:val="20"/>
                <w:szCs w:val="20"/>
              </w:rPr>
              <w:t>C.3.2</w:t>
            </w:r>
          </w:p>
        </w:tc>
        <w:tc>
          <w:tcPr>
            <w:tcW w:w="4500" w:type="dxa"/>
          </w:tcPr>
          <w:p w:rsidR="00C41ACA" w:rsidRDefault="00C41ACA">
            <w:pPr>
              <w:rPr>
                <w:rFonts w:ascii="Calibri" w:hAnsi="Calibri"/>
                <w:sz w:val="20"/>
                <w:szCs w:val="20"/>
              </w:rPr>
            </w:pPr>
            <w:r>
              <w:rPr>
                <w:rFonts w:ascii="Calibri" w:hAnsi="Calibri"/>
                <w:sz w:val="20"/>
                <w:szCs w:val="20"/>
              </w:rPr>
              <w:t>Does the company publish</w:t>
            </w:r>
            <w:r>
              <w:rPr>
                <w:rFonts w:ascii="Calibri" w:hAnsi="Calibri"/>
                <w:b/>
                <w:bCs/>
                <w:sz w:val="20"/>
                <w:szCs w:val="20"/>
              </w:rPr>
              <w:t xml:space="preserve"> </w:t>
            </w:r>
            <w:r>
              <w:rPr>
                <w:rFonts w:ascii="Calibri" w:hAnsi="Calibri"/>
                <w:sz w:val="20"/>
                <w:szCs w:val="20"/>
              </w:rPr>
              <w:t>relevant information relating to health, safety and welfare of its employees?</w:t>
            </w:r>
          </w:p>
        </w:tc>
        <w:tc>
          <w:tcPr>
            <w:tcW w:w="4050" w:type="dxa"/>
            <w:vMerge/>
            <w:vAlign w:val="center"/>
          </w:tcPr>
          <w:p w:rsidR="00C41ACA" w:rsidRDefault="00C41ACA">
            <w:pPr>
              <w:rPr>
                <w:rFonts w:ascii="Calibri" w:hAnsi="Calibri"/>
                <w:sz w:val="20"/>
                <w:szCs w:val="20"/>
              </w:rPr>
            </w:pPr>
          </w:p>
        </w:tc>
        <w:tc>
          <w:tcPr>
            <w:tcW w:w="1170" w:type="dxa"/>
            <w:vAlign w:val="center"/>
          </w:tcPr>
          <w:p w:rsidR="00C41ACA" w:rsidRDefault="00CF18F0">
            <w:pPr>
              <w:jc w:val="center"/>
              <w:rPr>
                <w:rFonts w:ascii="Calibri" w:hAnsi="Calibri"/>
                <w:sz w:val="20"/>
                <w:szCs w:val="20"/>
              </w:rPr>
            </w:pPr>
            <w:r>
              <w:rPr>
                <w:rFonts w:ascii="Calibri" w:hAnsi="Calibri"/>
                <w:sz w:val="20"/>
                <w:szCs w:val="20"/>
              </w:rPr>
              <w:t>Y</w:t>
            </w:r>
          </w:p>
        </w:tc>
        <w:tc>
          <w:tcPr>
            <w:tcW w:w="4320" w:type="dxa"/>
          </w:tcPr>
          <w:p w:rsidR="00CF18F0" w:rsidRDefault="002A53DF" w:rsidP="00CF18F0">
            <w:pPr>
              <w:rPr>
                <w:b/>
                <w:sz w:val="20"/>
                <w:szCs w:val="20"/>
              </w:rPr>
            </w:pPr>
            <w:hyperlink r:id="rId23" w:history="1">
              <w:r w:rsidR="00CF18F0" w:rsidRPr="00837653">
                <w:rPr>
                  <w:rStyle w:val="Hyperlink"/>
                  <w:b/>
                  <w:sz w:val="20"/>
                  <w:szCs w:val="20"/>
                </w:rPr>
                <w:t>The company website discloses the health, safety and welfare of its employees.</w:t>
              </w:r>
            </w:hyperlink>
          </w:p>
          <w:p w:rsidR="00C41ACA" w:rsidRDefault="00C41ACA" w:rsidP="00837653">
            <w:pPr>
              <w:rPr>
                <w:b/>
                <w:sz w:val="20"/>
                <w:szCs w:val="20"/>
              </w:rPr>
            </w:pPr>
          </w:p>
        </w:tc>
      </w:tr>
      <w:tr w:rsidR="00C41ACA" w:rsidTr="003C2025">
        <w:tc>
          <w:tcPr>
            <w:tcW w:w="1350" w:type="dxa"/>
          </w:tcPr>
          <w:p w:rsidR="00C41ACA" w:rsidRDefault="00C41ACA">
            <w:pPr>
              <w:rPr>
                <w:rFonts w:ascii="Calibri" w:hAnsi="Calibri"/>
                <w:sz w:val="20"/>
                <w:szCs w:val="20"/>
              </w:rPr>
            </w:pPr>
            <w:r>
              <w:rPr>
                <w:rFonts w:ascii="Calibri" w:hAnsi="Calibri"/>
                <w:sz w:val="20"/>
                <w:szCs w:val="20"/>
              </w:rPr>
              <w:t>C.3.3</w:t>
            </w:r>
          </w:p>
        </w:tc>
        <w:tc>
          <w:tcPr>
            <w:tcW w:w="4500" w:type="dxa"/>
          </w:tcPr>
          <w:p w:rsidR="00C41ACA" w:rsidRDefault="00C41ACA">
            <w:pPr>
              <w:rPr>
                <w:rFonts w:ascii="Calibri" w:hAnsi="Calibri"/>
                <w:sz w:val="20"/>
                <w:szCs w:val="20"/>
              </w:rPr>
            </w:pPr>
            <w:r>
              <w:rPr>
                <w:rFonts w:ascii="Calibri" w:hAnsi="Calibri"/>
                <w:sz w:val="20"/>
                <w:szCs w:val="20"/>
              </w:rPr>
              <w:t xml:space="preserve">Does the company have training and development programmes for its employees? </w:t>
            </w:r>
          </w:p>
        </w:tc>
        <w:tc>
          <w:tcPr>
            <w:tcW w:w="4050" w:type="dxa"/>
            <w:vMerge/>
            <w:vAlign w:val="center"/>
          </w:tcPr>
          <w:p w:rsidR="00C41ACA" w:rsidRDefault="00C41ACA">
            <w:pPr>
              <w:rPr>
                <w:rFonts w:ascii="Calibri" w:hAnsi="Calibri"/>
                <w:sz w:val="20"/>
                <w:szCs w:val="20"/>
              </w:rPr>
            </w:pPr>
          </w:p>
        </w:tc>
        <w:tc>
          <w:tcPr>
            <w:tcW w:w="1170" w:type="dxa"/>
            <w:vAlign w:val="center"/>
          </w:tcPr>
          <w:p w:rsidR="00C41ACA" w:rsidRDefault="00C65CF7">
            <w:pPr>
              <w:jc w:val="center"/>
              <w:rPr>
                <w:rFonts w:ascii="Calibri" w:hAnsi="Calibri"/>
                <w:sz w:val="20"/>
                <w:szCs w:val="20"/>
              </w:rPr>
            </w:pPr>
            <w:r>
              <w:rPr>
                <w:rFonts w:ascii="Calibri" w:hAnsi="Calibri"/>
                <w:sz w:val="20"/>
                <w:szCs w:val="20"/>
              </w:rPr>
              <w:t>Y</w:t>
            </w:r>
          </w:p>
        </w:tc>
        <w:tc>
          <w:tcPr>
            <w:tcW w:w="4320" w:type="dxa"/>
          </w:tcPr>
          <w:p w:rsidR="00C65CF7" w:rsidRDefault="002A53DF" w:rsidP="00C65CF7">
            <w:pPr>
              <w:rPr>
                <w:b/>
                <w:sz w:val="20"/>
                <w:szCs w:val="20"/>
              </w:rPr>
            </w:pPr>
            <w:hyperlink r:id="rId24" w:history="1">
              <w:r w:rsidR="00835FE7" w:rsidRPr="00837653">
                <w:rPr>
                  <w:rStyle w:val="Hyperlink"/>
                  <w:b/>
                  <w:sz w:val="20"/>
                  <w:szCs w:val="20"/>
                </w:rPr>
                <w:t>The</w:t>
              </w:r>
              <w:r w:rsidR="00FA6D35" w:rsidRPr="00837653">
                <w:rPr>
                  <w:rStyle w:val="Hyperlink"/>
                  <w:b/>
                  <w:sz w:val="20"/>
                  <w:szCs w:val="20"/>
                </w:rPr>
                <w:t xml:space="preserve"> Company would</w:t>
              </w:r>
              <w:r w:rsidR="000D2D0E" w:rsidRPr="00837653">
                <w:rPr>
                  <w:rStyle w:val="Hyperlink"/>
                  <w:b/>
                  <w:sz w:val="20"/>
                  <w:szCs w:val="20"/>
                </w:rPr>
                <w:t xml:space="preserve"> provide the value training to its employees as stated on the company’s website.</w:t>
              </w:r>
            </w:hyperlink>
          </w:p>
          <w:p w:rsidR="00C41ACA" w:rsidRDefault="00C41ACA" w:rsidP="00837653">
            <w:pPr>
              <w:rPr>
                <w:b/>
                <w:sz w:val="20"/>
                <w:szCs w:val="20"/>
              </w:rPr>
            </w:pPr>
          </w:p>
        </w:tc>
      </w:tr>
      <w:tr w:rsidR="00C41ACA" w:rsidTr="003C2025">
        <w:tc>
          <w:tcPr>
            <w:tcW w:w="1350" w:type="dxa"/>
          </w:tcPr>
          <w:p w:rsidR="00C41ACA" w:rsidRDefault="00C41ACA">
            <w:pPr>
              <w:rPr>
                <w:rFonts w:ascii="Calibri" w:hAnsi="Calibri"/>
                <w:sz w:val="20"/>
                <w:szCs w:val="20"/>
              </w:rPr>
            </w:pPr>
            <w:r>
              <w:rPr>
                <w:rFonts w:ascii="Calibri" w:hAnsi="Calibri"/>
                <w:sz w:val="20"/>
                <w:szCs w:val="20"/>
              </w:rPr>
              <w:t>C.3.4</w:t>
            </w:r>
          </w:p>
        </w:tc>
        <w:tc>
          <w:tcPr>
            <w:tcW w:w="4500" w:type="dxa"/>
          </w:tcPr>
          <w:p w:rsidR="00C41ACA" w:rsidRDefault="00C41ACA">
            <w:pPr>
              <w:rPr>
                <w:rFonts w:ascii="Calibri" w:hAnsi="Calibri"/>
                <w:sz w:val="20"/>
                <w:szCs w:val="20"/>
              </w:rPr>
            </w:pPr>
            <w:r>
              <w:rPr>
                <w:rFonts w:ascii="Calibri" w:hAnsi="Calibri"/>
                <w:sz w:val="20"/>
                <w:szCs w:val="20"/>
              </w:rPr>
              <w:t>Does the company publish relevant information on training and development programmes for its employees?</w:t>
            </w:r>
          </w:p>
        </w:tc>
        <w:tc>
          <w:tcPr>
            <w:tcW w:w="4050" w:type="dxa"/>
            <w:vMerge/>
            <w:vAlign w:val="center"/>
          </w:tcPr>
          <w:p w:rsidR="00C41ACA" w:rsidRDefault="00C41ACA">
            <w:pPr>
              <w:rPr>
                <w:rFonts w:ascii="Calibri" w:hAnsi="Calibri"/>
                <w:sz w:val="20"/>
                <w:szCs w:val="20"/>
              </w:rPr>
            </w:pPr>
          </w:p>
        </w:tc>
        <w:tc>
          <w:tcPr>
            <w:tcW w:w="1170" w:type="dxa"/>
            <w:vAlign w:val="center"/>
          </w:tcPr>
          <w:p w:rsidR="00C41ACA" w:rsidRDefault="005649EE">
            <w:pPr>
              <w:jc w:val="center"/>
              <w:rPr>
                <w:rFonts w:ascii="Calibri" w:hAnsi="Calibri"/>
                <w:sz w:val="20"/>
                <w:szCs w:val="20"/>
              </w:rPr>
            </w:pPr>
            <w:r>
              <w:rPr>
                <w:rFonts w:ascii="Calibri" w:hAnsi="Calibri"/>
                <w:sz w:val="20"/>
                <w:szCs w:val="20"/>
              </w:rPr>
              <w:t>Y</w:t>
            </w:r>
          </w:p>
        </w:tc>
        <w:tc>
          <w:tcPr>
            <w:tcW w:w="4320" w:type="dxa"/>
          </w:tcPr>
          <w:p w:rsidR="00C41ACA" w:rsidRDefault="002A53DF" w:rsidP="002E0404">
            <w:pPr>
              <w:rPr>
                <w:b/>
                <w:sz w:val="20"/>
                <w:szCs w:val="20"/>
              </w:rPr>
            </w:pPr>
            <w:hyperlink r:id="rId25" w:history="1">
              <w:r w:rsidR="005649EE" w:rsidRPr="00CF6FC6">
                <w:rPr>
                  <w:rStyle w:val="Hyperlink"/>
                  <w:b/>
                  <w:sz w:val="20"/>
                  <w:szCs w:val="20"/>
                </w:rPr>
                <w:t>Company’s Website (Value Training for Employment)</w:t>
              </w:r>
            </w:hyperlink>
          </w:p>
          <w:p w:rsidR="005649EE" w:rsidRDefault="005649EE" w:rsidP="00CF6FC6">
            <w:pPr>
              <w:rPr>
                <w:b/>
                <w:sz w:val="20"/>
                <w:szCs w:val="20"/>
              </w:rPr>
            </w:pPr>
          </w:p>
        </w:tc>
      </w:tr>
      <w:tr w:rsidR="00C41ACA" w:rsidTr="003B0A64">
        <w:tc>
          <w:tcPr>
            <w:tcW w:w="1350" w:type="dxa"/>
          </w:tcPr>
          <w:p w:rsidR="00C41ACA" w:rsidRDefault="00C41ACA">
            <w:pPr>
              <w:rPr>
                <w:rFonts w:ascii="Calibri" w:hAnsi="Calibri"/>
                <w:sz w:val="20"/>
                <w:szCs w:val="20"/>
              </w:rPr>
            </w:pPr>
            <w:r>
              <w:rPr>
                <w:rFonts w:ascii="Calibri" w:hAnsi="Calibri"/>
                <w:sz w:val="20"/>
                <w:szCs w:val="20"/>
              </w:rPr>
              <w:t>C.3.5</w:t>
            </w:r>
          </w:p>
        </w:tc>
        <w:tc>
          <w:tcPr>
            <w:tcW w:w="4500" w:type="dxa"/>
          </w:tcPr>
          <w:p w:rsidR="00C41ACA" w:rsidRDefault="00C41ACA">
            <w:pPr>
              <w:rPr>
                <w:rFonts w:ascii="Calibri" w:hAnsi="Calibri"/>
                <w:sz w:val="20"/>
                <w:szCs w:val="20"/>
              </w:rPr>
            </w:pPr>
            <w:r>
              <w:rPr>
                <w:rFonts w:ascii="Calibri" w:hAnsi="Calibri"/>
                <w:sz w:val="20"/>
                <w:szCs w:val="20"/>
              </w:rPr>
              <w:t>Does the company have a reward/compensation policy that accounts for the performance of the company beyond short-term financial measures?</w:t>
            </w:r>
          </w:p>
        </w:tc>
        <w:tc>
          <w:tcPr>
            <w:tcW w:w="4050" w:type="dxa"/>
            <w:vMerge/>
            <w:vAlign w:val="center"/>
          </w:tcPr>
          <w:p w:rsidR="00C41ACA" w:rsidRDefault="00C41ACA">
            <w:pPr>
              <w:rPr>
                <w:rFonts w:ascii="Calibri" w:hAnsi="Calibri"/>
                <w:sz w:val="20"/>
                <w:szCs w:val="20"/>
              </w:rPr>
            </w:pPr>
          </w:p>
        </w:tc>
        <w:tc>
          <w:tcPr>
            <w:tcW w:w="1170" w:type="dxa"/>
            <w:vAlign w:val="center"/>
          </w:tcPr>
          <w:p w:rsidR="00C41ACA" w:rsidRDefault="002711AF">
            <w:pPr>
              <w:jc w:val="center"/>
              <w:rPr>
                <w:rFonts w:ascii="Calibri" w:hAnsi="Calibri"/>
                <w:sz w:val="20"/>
                <w:szCs w:val="20"/>
              </w:rPr>
            </w:pPr>
            <w:r>
              <w:rPr>
                <w:rFonts w:ascii="Calibri" w:hAnsi="Calibri"/>
                <w:sz w:val="20"/>
                <w:szCs w:val="20"/>
              </w:rPr>
              <w:t>Y</w:t>
            </w:r>
          </w:p>
        </w:tc>
        <w:tc>
          <w:tcPr>
            <w:tcW w:w="4320" w:type="dxa"/>
            <w:vAlign w:val="center"/>
          </w:tcPr>
          <w:p w:rsidR="00C41ACA" w:rsidRDefault="003B0A64" w:rsidP="003B0A64">
            <w:pPr>
              <w:rPr>
                <w:b/>
                <w:sz w:val="20"/>
                <w:szCs w:val="20"/>
              </w:rPr>
            </w:pPr>
            <w:r>
              <w:rPr>
                <w:b/>
                <w:sz w:val="20"/>
                <w:szCs w:val="20"/>
              </w:rPr>
              <w:t>Company’s Internal Control Procedure (which we cannot provide due to its confidential in nature)</w:t>
            </w:r>
          </w:p>
        </w:tc>
      </w:tr>
      <w:tr w:rsidR="00C41ACA" w:rsidTr="003C2025">
        <w:tc>
          <w:tcPr>
            <w:tcW w:w="15390" w:type="dxa"/>
            <w:gridSpan w:val="5"/>
          </w:tcPr>
          <w:p w:rsidR="00C41ACA" w:rsidRDefault="00C41ACA" w:rsidP="002E0404">
            <w:pPr>
              <w:rPr>
                <w:b/>
                <w:sz w:val="20"/>
                <w:szCs w:val="20"/>
              </w:rPr>
            </w:pPr>
          </w:p>
        </w:tc>
      </w:tr>
      <w:tr w:rsidR="00C41ACA" w:rsidTr="003C2025">
        <w:tc>
          <w:tcPr>
            <w:tcW w:w="15390" w:type="dxa"/>
            <w:gridSpan w:val="5"/>
          </w:tcPr>
          <w:p w:rsidR="00C41ACA" w:rsidRPr="00B84FC9" w:rsidRDefault="00C41ACA" w:rsidP="00C95253">
            <w:pPr>
              <w:rPr>
                <w:b/>
                <w:sz w:val="20"/>
                <w:szCs w:val="20"/>
              </w:rPr>
            </w:pPr>
            <w:r>
              <w:rPr>
                <w:b/>
                <w:sz w:val="20"/>
                <w:szCs w:val="20"/>
              </w:rPr>
              <w:t xml:space="preserve">C.4 </w:t>
            </w:r>
            <w:r>
              <w:rPr>
                <w:rFonts w:ascii="Calibri" w:hAnsi="Calibri"/>
                <w:b/>
                <w:bCs/>
                <w:sz w:val="20"/>
                <w:szCs w:val="20"/>
              </w:rPr>
              <w:t>Stakeholders including individual employee and their representative bodies should be able to freely communicate their concerns about illegal or unethical practices to the board and their rights should not be compromised for doing this.</w:t>
            </w:r>
          </w:p>
        </w:tc>
      </w:tr>
      <w:tr w:rsidR="00C41ACA" w:rsidTr="003C2025">
        <w:tc>
          <w:tcPr>
            <w:tcW w:w="1350" w:type="dxa"/>
          </w:tcPr>
          <w:p w:rsidR="00C41ACA" w:rsidRDefault="00C41ACA">
            <w:pPr>
              <w:rPr>
                <w:rFonts w:ascii="Calibri" w:hAnsi="Calibri"/>
                <w:sz w:val="20"/>
                <w:szCs w:val="20"/>
              </w:rPr>
            </w:pPr>
            <w:r>
              <w:rPr>
                <w:rFonts w:ascii="Calibri" w:hAnsi="Calibri"/>
                <w:sz w:val="20"/>
                <w:szCs w:val="20"/>
              </w:rPr>
              <w:t>C.4.1</w:t>
            </w:r>
          </w:p>
        </w:tc>
        <w:tc>
          <w:tcPr>
            <w:tcW w:w="4500" w:type="dxa"/>
          </w:tcPr>
          <w:p w:rsidR="00C41ACA" w:rsidRDefault="00C41ACA">
            <w:pPr>
              <w:rPr>
                <w:rFonts w:ascii="Calibri" w:hAnsi="Calibri"/>
                <w:sz w:val="20"/>
                <w:szCs w:val="20"/>
              </w:rPr>
            </w:pPr>
            <w:r>
              <w:rPr>
                <w:rFonts w:ascii="Calibri" w:hAnsi="Calibri"/>
                <w:sz w:val="20"/>
                <w:szCs w:val="20"/>
              </w:rPr>
              <w:t xml:space="preserve">Does the company have procedures for complaints by employees concerning illegal (including </w:t>
            </w:r>
            <w:r>
              <w:rPr>
                <w:rFonts w:ascii="Calibri" w:hAnsi="Calibri"/>
                <w:sz w:val="20"/>
                <w:szCs w:val="20"/>
              </w:rPr>
              <w:lastRenderedPageBreak/>
              <w:t>corruption) and unethical behaviour?</w:t>
            </w:r>
          </w:p>
        </w:tc>
        <w:tc>
          <w:tcPr>
            <w:tcW w:w="4050" w:type="dxa"/>
            <w:vMerge w:val="restart"/>
          </w:tcPr>
          <w:p w:rsidR="00C41ACA" w:rsidRDefault="00C41ACA">
            <w:pPr>
              <w:rPr>
                <w:rFonts w:ascii="Calibri" w:hAnsi="Calibri"/>
                <w:sz w:val="20"/>
                <w:szCs w:val="20"/>
              </w:rPr>
            </w:pPr>
            <w:r>
              <w:rPr>
                <w:rFonts w:ascii="Calibri" w:hAnsi="Calibri"/>
                <w:b/>
                <w:bCs/>
                <w:sz w:val="20"/>
                <w:szCs w:val="20"/>
              </w:rPr>
              <w:lastRenderedPageBreak/>
              <w:t>OECD Principle IV (E)</w:t>
            </w:r>
            <w:r>
              <w:rPr>
                <w:rFonts w:ascii="Calibri" w:hAnsi="Calibri"/>
                <w:sz w:val="20"/>
                <w:szCs w:val="20"/>
              </w:rPr>
              <w:t xml:space="preserve">: </w:t>
            </w:r>
            <w:r>
              <w:rPr>
                <w:rFonts w:ascii="Calibri" w:hAnsi="Calibri"/>
                <w:sz w:val="20"/>
                <w:szCs w:val="20"/>
              </w:rPr>
              <w:br/>
              <w:t xml:space="preserve">Stakeholders, including individual employees </w:t>
            </w:r>
            <w:r>
              <w:rPr>
                <w:rFonts w:ascii="Calibri" w:hAnsi="Calibri"/>
                <w:sz w:val="20"/>
                <w:szCs w:val="20"/>
              </w:rPr>
              <w:lastRenderedPageBreak/>
              <w:t>and their representative bodies, should be able to freely communicate their concerns about illegal or unethical practices to the board and their rights should not be compromised for doing this.</w:t>
            </w:r>
          </w:p>
        </w:tc>
        <w:tc>
          <w:tcPr>
            <w:tcW w:w="1170" w:type="dxa"/>
            <w:vAlign w:val="center"/>
          </w:tcPr>
          <w:p w:rsidR="00C41ACA" w:rsidRDefault="005F3734">
            <w:pPr>
              <w:jc w:val="center"/>
              <w:rPr>
                <w:rFonts w:ascii="Calibri" w:hAnsi="Calibri"/>
                <w:sz w:val="20"/>
                <w:szCs w:val="20"/>
              </w:rPr>
            </w:pPr>
            <w:r>
              <w:rPr>
                <w:rFonts w:ascii="Calibri" w:hAnsi="Calibri"/>
                <w:sz w:val="20"/>
                <w:szCs w:val="20"/>
              </w:rPr>
              <w:lastRenderedPageBreak/>
              <w:t>Y</w:t>
            </w:r>
          </w:p>
        </w:tc>
        <w:tc>
          <w:tcPr>
            <w:tcW w:w="4320" w:type="dxa"/>
          </w:tcPr>
          <w:p w:rsidR="00C41ACA" w:rsidRPr="00CF6FC6" w:rsidRDefault="005F3734" w:rsidP="005F3734">
            <w:pPr>
              <w:rPr>
                <w:b/>
                <w:sz w:val="20"/>
                <w:szCs w:val="20"/>
              </w:rPr>
            </w:pPr>
            <w:r w:rsidRPr="00CF6FC6">
              <w:rPr>
                <w:b/>
                <w:sz w:val="20"/>
                <w:szCs w:val="20"/>
              </w:rPr>
              <w:t xml:space="preserve">The procedures in filing a complaint for illegal acts were indicated under the </w:t>
            </w:r>
            <w:r w:rsidR="00D81519" w:rsidRPr="00CF6FC6">
              <w:rPr>
                <w:b/>
                <w:sz w:val="20"/>
                <w:szCs w:val="20"/>
              </w:rPr>
              <w:t xml:space="preserve">reporting of any </w:t>
            </w:r>
            <w:r w:rsidR="00D81519" w:rsidRPr="00CF6FC6">
              <w:rPr>
                <w:b/>
                <w:sz w:val="20"/>
                <w:szCs w:val="20"/>
              </w:rPr>
              <w:lastRenderedPageBreak/>
              <w:t>illegal or unethical behavior</w:t>
            </w:r>
            <w:r w:rsidRPr="00CF6FC6">
              <w:rPr>
                <w:b/>
                <w:sz w:val="20"/>
                <w:szCs w:val="20"/>
              </w:rPr>
              <w:t xml:space="preserve"> of the company’s </w:t>
            </w:r>
            <w:hyperlink r:id="rId26" w:history="1">
              <w:r w:rsidRPr="00CF6FC6">
                <w:rPr>
                  <w:rStyle w:val="Hyperlink"/>
                  <w:b/>
                  <w:sz w:val="20"/>
                  <w:szCs w:val="20"/>
                </w:rPr>
                <w:t>Code of Business Conduct and Ethics</w:t>
              </w:r>
              <w:r w:rsidR="00D81519" w:rsidRPr="00CF6FC6">
                <w:rPr>
                  <w:rStyle w:val="Hyperlink"/>
                  <w:b/>
                  <w:sz w:val="20"/>
                  <w:szCs w:val="20"/>
                </w:rPr>
                <w:t xml:space="preserve"> (II</w:t>
              </w:r>
              <w:r w:rsidR="0000430F" w:rsidRPr="00CF6FC6">
                <w:rPr>
                  <w:rStyle w:val="Hyperlink"/>
                  <w:b/>
                  <w:sz w:val="20"/>
                  <w:szCs w:val="20"/>
                </w:rPr>
                <w:t>, B</w:t>
              </w:r>
              <w:r w:rsidRPr="00CF6FC6">
                <w:rPr>
                  <w:rStyle w:val="Hyperlink"/>
                  <w:b/>
                  <w:sz w:val="20"/>
                  <w:szCs w:val="20"/>
                </w:rPr>
                <w:t>).</w:t>
              </w:r>
            </w:hyperlink>
          </w:p>
          <w:p w:rsidR="005F3734" w:rsidRDefault="005F3734" w:rsidP="00CF6FC6">
            <w:pPr>
              <w:rPr>
                <w:b/>
                <w:sz w:val="20"/>
                <w:szCs w:val="20"/>
              </w:rPr>
            </w:pPr>
          </w:p>
        </w:tc>
      </w:tr>
      <w:tr w:rsidR="00C41ACA" w:rsidTr="003C2025">
        <w:tc>
          <w:tcPr>
            <w:tcW w:w="1350" w:type="dxa"/>
          </w:tcPr>
          <w:p w:rsidR="00C41ACA" w:rsidRDefault="00C41ACA">
            <w:pPr>
              <w:rPr>
                <w:rFonts w:ascii="Calibri" w:hAnsi="Calibri"/>
                <w:sz w:val="20"/>
                <w:szCs w:val="20"/>
              </w:rPr>
            </w:pPr>
            <w:r>
              <w:rPr>
                <w:rFonts w:ascii="Calibri" w:hAnsi="Calibri"/>
                <w:sz w:val="20"/>
                <w:szCs w:val="20"/>
              </w:rPr>
              <w:lastRenderedPageBreak/>
              <w:t>C.4.2</w:t>
            </w:r>
          </w:p>
        </w:tc>
        <w:tc>
          <w:tcPr>
            <w:tcW w:w="4500" w:type="dxa"/>
          </w:tcPr>
          <w:p w:rsidR="00C41ACA" w:rsidRDefault="00C41ACA">
            <w:pPr>
              <w:rPr>
                <w:rFonts w:ascii="Calibri" w:hAnsi="Calibri"/>
                <w:sz w:val="20"/>
                <w:szCs w:val="20"/>
              </w:rPr>
            </w:pPr>
            <w:r>
              <w:rPr>
                <w:rFonts w:ascii="Calibri" w:hAnsi="Calibri"/>
                <w:sz w:val="20"/>
                <w:szCs w:val="20"/>
              </w:rPr>
              <w:t>Does the company have a policy or procedures to protect an employee/person who reveals illegal/unethical behavior from retaliation?</w:t>
            </w:r>
          </w:p>
        </w:tc>
        <w:tc>
          <w:tcPr>
            <w:tcW w:w="4050" w:type="dxa"/>
            <w:vMerge/>
            <w:vAlign w:val="center"/>
          </w:tcPr>
          <w:p w:rsidR="00C41ACA" w:rsidRDefault="00C41ACA">
            <w:pPr>
              <w:rPr>
                <w:rFonts w:ascii="Calibri" w:hAnsi="Calibri"/>
                <w:sz w:val="20"/>
                <w:szCs w:val="20"/>
              </w:rPr>
            </w:pPr>
          </w:p>
        </w:tc>
        <w:tc>
          <w:tcPr>
            <w:tcW w:w="1170" w:type="dxa"/>
            <w:vAlign w:val="center"/>
          </w:tcPr>
          <w:p w:rsidR="00C41ACA" w:rsidRDefault="00D81519">
            <w:pPr>
              <w:jc w:val="center"/>
              <w:rPr>
                <w:rFonts w:ascii="Calibri" w:hAnsi="Calibri"/>
                <w:sz w:val="20"/>
                <w:szCs w:val="20"/>
              </w:rPr>
            </w:pPr>
            <w:r>
              <w:rPr>
                <w:rFonts w:ascii="Calibri" w:hAnsi="Calibri"/>
                <w:sz w:val="20"/>
                <w:szCs w:val="20"/>
              </w:rPr>
              <w:t>Y</w:t>
            </w:r>
          </w:p>
        </w:tc>
        <w:tc>
          <w:tcPr>
            <w:tcW w:w="4320" w:type="dxa"/>
          </w:tcPr>
          <w:p w:rsidR="00C41ACA" w:rsidRDefault="0000430F" w:rsidP="0000430F">
            <w:pPr>
              <w:rPr>
                <w:b/>
                <w:sz w:val="20"/>
                <w:szCs w:val="20"/>
              </w:rPr>
            </w:pPr>
            <w:r>
              <w:rPr>
                <w:b/>
                <w:sz w:val="20"/>
                <w:szCs w:val="20"/>
              </w:rPr>
              <w:t xml:space="preserve">The company provides a protection to those who reveal illegal/unethical behavior through its </w:t>
            </w:r>
            <w:hyperlink r:id="rId27" w:history="1">
              <w:r w:rsidRPr="00CB6F95">
                <w:rPr>
                  <w:rStyle w:val="Hyperlink"/>
                  <w:b/>
                  <w:sz w:val="20"/>
                  <w:szCs w:val="20"/>
                </w:rPr>
                <w:t>whistle</w:t>
              </w:r>
              <w:r w:rsidR="00CB6F95" w:rsidRPr="00CB6F95">
                <w:rPr>
                  <w:rStyle w:val="Hyperlink"/>
                  <w:b/>
                  <w:sz w:val="20"/>
                  <w:szCs w:val="20"/>
                </w:rPr>
                <w:t>-</w:t>
              </w:r>
              <w:r w:rsidRPr="00CB6F95">
                <w:rPr>
                  <w:rStyle w:val="Hyperlink"/>
                  <w:b/>
                  <w:sz w:val="20"/>
                  <w:szCs w:val="20"/>
                </w:rPr>
                <w:t>blowing policy under the Code of Business Conduct and Ethics (II, D)</w:t>
              </w:r>
            </w:hyperlink>
          </w:p>
          <w:p w:rsidR="0000430F" w:rsidRPr="0000430F" w:rsidRDefault="0000430F" w:rsidP="0000430F">
            <w:pPr>
              <w:rPr>
                <w:b/>
                <w:sz w:val="20"/>
                <w:szCs w:val="20"/>
              </w:rPr>
            </w:pPr>
          </w:p>
        </w:tc>
      </w:tr>
    </w:tbl>
    <w:p w:rsidR="007D79CE" w:rsidRPr="007202BF" w:rsidRDefault="007D79CE">
      <w:pPr>
        <w:rPr>
          <w:b/>
          <w:sz w:val="20"/>
          <w:szCs w:val="20"/>
        </w:rPr>
      </w:pPr>
    </w:p>
    <w:sectPr w:rsidR="007D79CE" w:rsidRPr="007202BF" w:rsidSect="00652A1A">
      <w:headerReference w:type="default" r:id="rId28"/>
      <w:type w:val="continuous"/>
      <w:pgSz w:w="16839"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58D" w:rsidRDefault="00D8558D" w:rsidP="004E1600">
      <w:pPr>
        <w:spacing w:after="0" w:line="240" w:lineRule="auto"/>
      </w:pPr>
      <w:r>
        <w:separator/>
      </w:r>
    </w:p>
  </w:endnote>
  <w:endnote w:type="continuationSeparator" w:id="1">
    <w:p w:rsidR="00D8558D" w:rsidRDefault="00D8558D" w:rsidP="004E1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58D" w:rsidRDefault="00D8558D" w:rsidP="004E1600">
      <w:pPr>
        <w:spacing w:after="0" w:line="240" w:lineRule="auto"/>
      </w:pPr>
      <w:r>
        <w:separator/>
      </w:r>
    </w:p>
  </w:footnote>
  <w:footnote w:type="continuationSeparator" w:id="1">
    <w:p w:rsidR="00D8558D" w:rsidRDefault="00D8558D" w:rsidP="004E1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A1" w:rsidRDefault="002A53DF">
    <w:pPr>
      <w:pStyle w:val="Header"/>
    </w:pPr>
    <w:r>
      <w:rPr>
        <w:noProof/>
      </w:rPr>
      <w:pict>
        <v:rect id="_x0000_s2051" style="position:absolute;margin-left:165pt;margin-top:-9pt;width:605pt;height:18pt;z-index:251659264" fillcolor="black [3200]" stroked="f" strokecolor="#f2f2f2 [3041]" strokeweight="3pt">
          <v:fill color2="fill lighten(51)" focusposition="1" focussize="" method="linear sigma" type="gradient"/>
          <v:shadow on="t" type="perspective" color="#7f7f7f [1601]" opacity=".5" offset="1pt" offset2="-1pt"/>
          <v:textbox style="mso-next-textbox:#_x0000_s2051">
            <w:txbxContent>
              <w:p w:rsidR="004452A1" w:rsidRPr="002043DA" w:rsidRDefault="004452A1" w:rsidP="002043DA">
                <w:pPr>
                  <w:jc w:val="center"/>
                  <w:rPr>
                    <w:b/>
                    <w:sz w:val="20"/>
                  </w:rPr>
                </w:pPr>
                <w:r>
                  <w:rPr>
                    <w:b/>
                    <w:sz w:val="20"/>
                  </w:rPr>
                  <w:t>ASEAN Corporate Governance Scorecard 2014 – Self Assessment</w:t>
                </w:r>
              </w:p>
            </w:txbxContent>
          </v:textbox>
        </v:rect>
      </w:pict>
    </w:r>
    <w:r>
      <w:rPr>
        <w:noProof/>
      </w:rPr>
      <w:pict>
        <v:rect id="_x0000_s2050" style="position:absolute;margin-left:-5.5pt;margin-top:-9pt;width:170.5pt;height:18pt;z-index:251658240" fillcolor="#ffc000">
          <v:fill color2="fill lighten(51)" focusposition="1" focussize="" method="linear sigma" focus="100%" type="gradient"/>
          <v:textbox style="mso-next-textbox:#_x0000_s2050">
            <w:txbxContent>
              <w:p w:rsidR="004452A1" w:rsidRPr="002043DA" w:rsidRDefault="004452A1" w:rsidP="002043DA">
                <w:pPr>
                  <w:jc w:val="center"/>
                  <w:rPr>
                    <w:b/>
                    <w:sz w:val="20"/>
                  </w:rPr>
                </w:pPr>
                <w:r w:rsidRPr="002043DA">
                  <w:rPr>
                    <w:b/>
                    <w:sz w:val="20"/>
                  </w:rPr>
                  <w:t>MAA General Assurance Phils., Inc.</w:t>
                </w:r>
              </w:p>
            </w:txbxContent>
          </v:textbox>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44034">
      <o:colormenu v:ext="edit" fillcolor="#ffc000" strokecolor="none"/>
    </o:shapedefaults>
    <o:shapelayout v:ext="edit">
      <o:idmap v:ext="edit" data="2"/>
    </o:shapelayout>
  </w:hdrShapeDefaults>
  <w:footnotePr>
    <w:footnote w:id="0"/>
    <w:footnote w:id="1"/>
  </w:footnotePr>
  <w:endnotePr>
    <w:endnote w:id="0"/>
    <w:endnote w:id="1"/>
  </w:endnotePr>
  <w:compat/>
  <w:rsids>
    <w:rsidRoot w:val="004E1600"/>
    <w:rsid w:val="0000430F"/>
    <w:rsid w:val="00006840"/>
    <w:rsid w:val="00041BB2"/>
    <w:rsid w:val="00042875"/>
    <w:rsid w:val="0005345F"/>
    <w:rsid w:val="00063F53"/>
    <w:rsid w:val="000800FB"/>
    <w:rsid w:val="0008127B"/>
    <w:rsid w:val="000814AA"/>
    <w:rsid w:val="00081A35"/>
    <w:rsid w:val="00090AAB"/>
    <w:rsid w:val="000D2D0E"/>
    <w:rsid w:val="000D4369"/>
    <w:rsid w:val="000E040F"/>
    <w:rsid w:val="000E15F3"/>
    <w:rsid w:val="0012123B"/>
    <w:rsid w:val="001216EB"/>
    <w:rsid w:val="00121F93"/>
    <w:rsid w:val="001507BB"/>
    <w:rsid w:val="00162526"/>
    <w:rsid w:val="001A0E20"/>
    <w:rsid w:val="001B2954"/>
    <w:rsid w:val="001B4018"/>
    <w:rsid w:val="001C26DF"/>
    <w:rsid w:val="001D0E7E"/>
    <w:rsid w:val="001E2F8B"/>
    <w:rsid w:val="001E4ACB"/>
    <w:rsid w:val="001F1281"/>
    <w:rsid w:val="001F245A"/>
    <w:rsid w:val="002043DA"/>
    <w:rsid w:val="00224305"/>
    <w:rsid w:val="00231C32"/>
    <w:rsid w:val="0023460F"/>
    <w:rsid w:val="00250B0A"/>
    <w:rsid w:val="00256D91"/>
    <w:rsid w:val="002572BA"/>
    <w:rsid w:val="00261F14"/>
    <w:rsid w:val="00263088"/>
    <w:rsid w:val="002711AF"/>
    <w:rsid w:val="00275DF6"/>
    <w:rsid w:val="00286C81"/>
    <w:rsid w:val="002904C8"/>
    <w:rsid w:val="00291830"/>
    <w:rsid w:val="002A48FF"/>
    <w:rsid w:val="002A53DF"/>
    <w:rsid w:val="002D0809"/>
    <w:rsid w:val="002D5541"/>
    <w:rsid w:val="002D609C"/>
    <w:rsid w:val="002E0404"/>
    <w:rsid w:val="002F394B"/>
    <w:rsid w:val="002F462A"/>
    <w:rsid w:val="003205DD"/>
    <w:rsid w:val="00322F66"/>
    <w:rsid w:val="00337423"/>
    <w:rsid w:val="00340B5F"/>
    <w:rsid w:val="00342DDF"/>
    <w:rsid w:val="00351876"/>
    <w:rsid w:val="003606AE"/>
    <w:rsid w:val="0037022D"/>
    <w:rsid w:val="0038468D"/>
    <w:rsid w:val="003921B0"/>
    <w:rsid w:val="003963DF"/>
    <w:rsid w:val="003A5C05"/>
    <w:rsid w:val="003B0A64"/>
    <w:rsid w:val="003B5688"/>
    <w:rsid w:val="003B7CFB"/>
    <w:rsid w:val="003C2025"/>
    <w:rsid w:val="003C3B22"/>
    <w:rsid w:val="003D722C"/>
    <w:rsid w:val="00401487"/>
    <w:rsid w:val="00406344"/>
    <w:rsid w:val="00415567"/>
    <w:rsid w:val="0042619B"/>
    <w:rsid w:val="00430277"/>
    <w:rsid w:val="00431560"/>
    <w:rsid w:val="0043331C"/>
    <w:rsid w:val="004452A1"/>
    <w:rsid w:val="00447CFF"/>
    <w:rsid w:val="00491C16"/>
    <w:rsid w:val="00492B4B"/>
    <w:rsid w:val="004A32F9"/>
    <w:rsid w:val="004A7239"/>
    <w:rsid w:val="004A7DC0"/>
    <w:rsid w:val="004B17C4"/>
    <w:rsid w:val="004B570F"/>
    <w:rsid w:val="004C51AC"/>
    <w:rsid w:val="004D46AB"/>
    <w:rsid w:val="004E1600"/>
    <w:rsid w:val="004E7AD0"/>
    <w:rsid w:val="004F10CB"/>
    <w:rsid w:val="004F3932"/>
    <w:rsid w:val="004F3A9D"/>
    <w:rsid w:val="004F539B"/>
    <w:rsid w:val="004F7BD1"/>
    <w:rsid w:val="0050098A"/>
    <w:rsid w:val="00504072"/>
    <w:rsid w:val="0051332F"/>
    <w:rsid w:val="00552772"/>
    <w:rsid w:val="00555D83"/>
    <w:rsid w:val="005622FB"/>
    <w:rsid w:val="005649EE"/>
    <w:rsid w:val="00567712"/>
    <w:rsid w:val="005B62F4"/>
    <w:rsid w:val="005C018F"/>
    <w:rsid w:val="005C3AA3"/>
    <w:rsid w:val="005C5E22"/>
    <w:rsid w:val="005E02D2"/>
    <w:rsid w:val="005F3734"/>
    <w:rsid w:val="005F6F32"/>
    <w:rsid w:val="0060530C"/>
    <w:rsid w:val="00607C43"/>
    <w:rsid w:val="00612C42"/>
    <w:rsid w:val="006313DC"/>
    <w:rsid w:val="00631615"/>
    <w:rsid w:val="00641D98"/>
    <w:rsid w:val="00646031"/>
    <w:rsid w:val="00652A1A"/>
    <w:rsid w:val="00667626"/>
    <w:rsid w:val="00696812"/>
    <w:rsid w:val="006B6B41"/>
    <w:rsid w:val="00701489"/>
    <w:rsid w:val="00701761"/>
    <w:rsid w:val="00701F26"/>
    <w:rsid w:val="00703663"/>
    <w:rsid w:val="00706C79"/>
    <w:rsid w:val="00716BE8"/>
    <w:rsid w:val="007202BF"/>
    <w:rsid w:val="00720917"/>
    <w:rsid w:val="00724589"/>
    <w:rsid w:val="00726F8F"/>
    <w:rsid w:val="00730FBA"/>
    <w:rsid w:val="00745E83"/>
    <w:rsid w:val="00750237"/>
    <w:rsid w:val="00750C04"/>
    <w:rsid w:val="00757D94"/>
    <w:rsid w:val="00785844"/>
    <w:rsid w:val="00787DF9"/>
    <w:rsid w:val="007A1413"/>
    <w:rsid w:val="007A431F"/>
    <w:rsid w:val="007A7608"/>
    <w:rsid w:val="007B698A"/>
    <w:rsid w:val="007D0059"/>
    <w:rsid w:val="007D23B4"/>
    <w:rsid w:val="007D5933"/>
    <w:rsid w:val="007D79CE"/>
    <w:rsid w:val="007E46A8"/>
    <w:rsid w:val="007F2E95"/>
    <w:rsid w:val="007F495F"/>
    <w:rsid w:val="007F7436"/>
    <w:rsid w:val="00802F3C"/>
    <w:rsid w:val="0081064B"/>
    <w:rsid w:val="00815A93"/>
    <w:rsid w:val="00817967"/>
    <w:rsid w:val="0082208A"/>
    <w:rsid w:val="00835C1A"/>
    <w:rsid w:val="00835FE7"/>
    <w:rsid w:val="00837653"/>
    <w:rsid w:val="00850DBC"/>
    <w:rsid w:val="008552B6"/>
    <w:rsid w:val="0085734A"/>
    <w:rsid w:val="008646A5"/>
    <w:rsid w:val="00866C40"/>
    <w:rsid w:val="008930FD"/>
    <w:rsid w:val="008B0BCC"/>
    <w:rsid w:val="008B15A3"/>
    <w:rsid w:val="008C1225"/>
    <w:rsid w:val="008C5310"/>
    <w:rsid w:val="008E56A2"/>
    <w:rsid w:val="0090295D"/>
    <w:rsid w:val="00904BA9"/>
    <w:rsid w:val="009120FF"/>
    <w:rsid w:val="00913897"/>
    <w:rsid w:val="009163F1"/>
    <w:rsid w:val="00927222"/>
    <w:rsid w:val="009276C6"/>
    <w:rsid w:val="00935730"/>
    <w:rsid w:val="00935927"/>
    <w:rsid w:val="00941BB3"/>
    <w:rsid w:val="00941F13"/>
    <w:rsid w:val="009542D7"/>
    <w:rsid w:val="00965EE4"/>
    <w:rsid w:val="009A6A98"/>
    <w:rsid w:val="009B33FC"/>
    <w:rsid w:val="009C10FE"/>
    <w:rsid w:val="00A06B7C"/>
    <w:rsid w:val="00A167B4"/>
    <w:rsid w:val="00A21DB1"/>
    <w:rsid w:val="00A322BB"/>
    <w:rsid w:val="00A323ED"/>
    <w:rsid w:val="00A37C54"/>
    <w:rsid w:val="00A4215F"/>
    <w:rsid w:val="00A624CB"/>
    <w:rsid w:val="00A65487"/>
    <w:rsid w:val="00A6721F"/>
    <w:rsid w:val="00A70B7E"/>
    <w:rsid w:val="00A779BF"/>
    <w:rsid w:val="00A80F92"/>
    <w:rsid w:val="00A83110"/>
    <w:rsid w:val="00AA08AF"/>
    <w:rsid w:val="00AA312C"/>
    <w:rsid w:val="00AA6A1A"/>
    <w:rsid w:val="00AC45EA"/>
    <w:rsid w:val="00AC6B1D"/>
    <w:rsid w:val="00AF37CB"/>
    <w:rsid w:val="00AF6176"/>
    <w:rsid w:val="00B034F2"/>
    <w:rsid w:val="00B0741C"/>
    <w:rsid w:val="00B274F5"/>
    <w:rsid w:val="00B27E88"/>
    <w:rsid w:val="00B30767"/>
    <w:rsid w:val="00B4283C"/>
    <w:rsid w:val="00B45E64"/>
    <w:rsid w:val="00B46CCD"/>
    <w:rsid w:val="00B66C1D"/>
    <w:rsid w:val="00B66FE8"/>
    <w:rsid w:val="00B840AF"/>
    <w:rsid w:val="00B84FC9"/>
    <w:rsid w:val="00B93308"/>
    <w:rsid w:val="00BD7F69"/>
    <w:rsid w:val="00BE36E4"/>
    <w:rsid w:val="00BF20E3"/>
    <w:rsid w:val="00BF3E02"/>
    <w:rsid w:val="00BF5AC4"/>
    <w:rsid w:val="00C121F2"/>
    <w:rsid w:val="00C17C90"/>
    <w:rsid w:val="00C3218F"/>
    <w:rsid w:val="00C41ACA"/>
    <w:rsid w:val="00C5066D"/>
    <w:rsid w:val="00C509E2"/>
    <w:rsid w:val="00C50C2E"/>
    <w:rsid w:val="00C65CF7"/>
    <w:rsid w:val="00C70A24"/>
    <w:rsid w:val="00C74884"/>
    <w:rsid w:val="00C95253"/>
    <w:rsid w:val="00CA351F"/>
    <w:rsid w:val="00CB122C"/>
    <w:rsid w:val="00CB6727"/>
    <w:rsid w:val="00CB6F95"/>
    <w:rsid w:val="00CC4AC9"/>
    <w:rsid w:val="00CD6C5A"/>
    <w:rsid w:val="00CE1577"/>
    <w:rsid w:val="00CE322B"/>
    <w:rsid w:val="00CF18F0"/>
    <w:rsid w:val="00CF66D0"/>
    <w:rsid w:val="00CF6FC6"/>
    <w:rsid w:val="00D16464"/>
    <w:rsid w:val="00D319E1"/>
    <w:rsid w:val="00D31A0E"/>
    <w:rsid w:val="00D406D0"/>
    <w:rsid w:val="00D513FE"/>
    <w:rsid w:val="00D6635D"/>
    <w:rsid w:val="00D77965"/>
    <w:rsid w:val="00D81519"/>
    <w:rsid w:val="00D8558D"/>
    <w:rsid w:val="00D8731B"/>
    <w:rsid w:val="00D92005"/>
    <w:rsid w:val="00DB582D"/>
    <w:rsid w:val="00DD64A0"/>
    <w:rsid w:val="00DF6714"/>
    <w:rsid w:val="00DF7F44"/>
    <w:rsid w:val="00E016DC"/>
    <w:rsid w:val="00E02B67"/>
    <w:rsid w:val="00E02C4F"/>
    <w:rsid w:val="00E12229"/>
    <w:rsid w:val="00E1262B"/>
    <w:rsid w:val="00E15C6E"/>
    <w:rsid w:val="00E27E18"/>
    <w:rsid w:val="00E34F90"/>
    <w:rsid w:val="00E415FD"/>
    <w:rsid w:val="00E42D38"/>
    <w:rsid w:val="00E53FEE"/>
    <w:rsid w:val="00E640AB"/>
    <w:rsid w:val="00E80A1A"/>
    <w:rsid w:val="00E858F3"/>
    <w:rsid w:val="00EA26FB"/>
    <w:rsid w:val="00EB16D4"/>
    <w:rsid w:val="00EC23C7"/>
    <w:rsid w:val="00EC7354"/>
    <w:rsid w:val="00ED0DFB"/>
    <w:rsid w:val="00ED372D"/>
    <w:rsid w:val="00EE17F1"/>
    <w:rsid w:val="00EE3A7E"/>
    <w:rsid w:val="00F26BA5"/>
    <w:rsid w:val="00F2744B"/>
    <w:rsid w:val="00F30E62"/>
    <w:rsid w:val="00F40B8B"/>
    <w:rsid w:val="00F471EA"/>
    <w:rsid w:val="00F47B57"/>
    <w:rsid w:val="00F65FD7"/>
    <w:rsid w:val="00F75BD3"/>
    <w:rsid w:val="00FA6D35"/>
    <w:rsid w:val="00FB0EF3"/>
    <w:rsid w:val="00FD0EA9"/>
    <w:rsid w:val="00FF2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E16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600"/>
  </w:style>
  <w:style w:type="paragraph" w:styleId="Footer">
    <w:name w:val="footer"/>
    <w:basedOn w:val="Normal"/>
    <w:link w:val="FooterChar"/>
    <w:uiPriority w:val="99"/>
    <w:semiHidden/>
    <w:unhideWhenUsed/>
    <w:rsid w:val="004E16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600"/>
  </w:style>
  <w:style w:type="paragraph" w:styleId="NoSpacing">
    <w:name w:val="No Spacing"/>
    <w:uiPriority w:val="1"/>
    <w:qFormat/>
    <w:rsid w:val="00BF20E3"/>
    <w:pPr>
      <w:spacing w:after="0" w:line="240" w:lineRule="auto"/>
    </w:pPr>
  </w:style>
  <w:style w:type="character" w:styleId="Hyperlink">
    <w:name w:val="Hyperlink"/>
    <w:basedOn w:val="DefaultParagraphFont"/>
    <w:uiPriority w:val="99"/>
    <w:unhideWhenUsed/>
    <w:rsid w:val="00286C81"/>
    <w:rPr>
      <w:color w:val="0000FF" w:themeColor="hyperlink"/>
      <w:u w:val="single"/>
    </w:rPr>
  </w:style>
  <w:style w:type="character" w:styleId="FollowedHyperlink">
    <w:name w:val="FollowedHyperlink"/>
    <w:basedOn w:val="DefaultParagraphFont"/>
    <w:uiPriority w:val="99"/>
    <w:semiHidden/>
    <w:unhideWhenUsed/>
    <w:rsid w:val="00286C81"/>
    <w:rPr>
      <w:color w:val="800080" w:themeColor="followedHyperlink"/>
      <w:u w:val="single"/>
    </w:rPr>
  </w:style>
  <w:style w:type="paragraph" w:styleId="DocumentMap">
    <w:name w:val="Document Map"/>
    <w:basedOn w:val="Normal"/>
    <w:link w:val="DocumentMapChar"/>
    <w:uiPriority w:val="99"/>
    <w:semiHidden/>
    <w:unhideWhenUsed/>
    <w:rsid w:val="000814A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14AA"/>
    <w:rPr>
      <w:rFonts w:ascii="Tahoma" w:hAnsi="Tahoma" w:cs="Tahoma"/>
      <w:sz w:val="16"/>
      <w:szCs w:val="16"/>
    </w:rPr>
  </w:style>
  <w:style w:type="character" w:styleId="CommentReference">
    <w:name w:val="annotation reference"/>
    <w:basedOn w:val="DefaultParagraphFont"/>
    <w:uiPriority w:val="99"/>
    <w:semiHidden/>
    <w:unhideWhenUsed/>
    <w:rsid w:val="00B30767"/>
    <w:rPr>
      <w:sz w:val="16"/>
      <w:szCs w:val="16"/>
    </w:rPr>
  </w:style>
  <w:style w:type="paragraph" w:styleId="CommentText">
    <w:name w:val="annotation text"/>
    <w:basedOn w:val="Normal"/>
    <w:link w:val="CommentTextChar"/>
    <w:uiPriority w:val="99"/>
    <w:semiHidden/>
    <w:unhideWhenUsed/>
    <w:rsid w:val="00B30767"/>
    <w:pPr>
      <w:spacing w:line="240" w:lineRule="auto"/>
    </w:pPr>
    <w:rPr>
      <w:sz w:val="20"/>
      <w:szCs w:val="20"/>
    </w:rPr>
  </w:style>
  <w:style w:type="character" w:customStyle="1" w:styleId="CommentTextChar">
    <w:name w:val="Comment Text Char"/>
    <w:basedOn w:val="DefaultParagraphFont"/>
    <w:link w:val="CommentText"/>
    <w:uiPriority w:val="99"/>
    <w:semiHidden/>
    <w:rsid w:val="00B30767"/>
    <w:rPr>
      <w:sz w:val="20"/>
      <w:szCs w:val="20"/>
    </w:rPr>
  </w:style>
  <w:style w:type="paragraph" w:styleId="CommentSubject">
    <w:name w:val="annotation subject"/>
    <w:basedOn w:val="CommentText"/>
    <w:next w:val="CommentText"/>
    <w:link w:val="CommentSubjectChar"/>
    <w:uiPriority w:val="99"/>
    <w:semiHidden/>
    <w:unhideWhenUsed/>
    <w:rsid w:val="00B30767"/>
    <w:rPr>
      <w:b/>
      <w:bCs/>
    </w:rPr>
  </w:style>
  <w:style w:type="character" w:customStyle="1" w:styleId="CommentSubjectChar">
    <w:name w:val="Comment Subject Char"/>
    <w:basedOn w:val="CommentTextChar"/>
    <w:link w:val="CommentSubject"/>
    <w:uiPriority w:val="99"/>
    <w:semiHidden/>
    <w:rsid w:val="00B30767"/>
    <w:rPr>
      <w:b/>
      <w:bCs/>
    </w:rPr>
  </w:style>
  <w:style w:type="paragraph" w:styleId="BalloonText">
    <w:name w:val="Balloon Text"/>
    <w:basedOn w:val="Normal"/>
    <w:link w:val="BalloonTextChar"/>
    <w:uiPriority w:val="99"/>
    <w:semiHidden/>
    <w:unhideWhenUsed/>
    <w:rsid w:val="00B3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13788">
      <w:bodyDiv w:val="1"/>
      <w:marLeft w:val="0"/>
      <w:marRight w:val="0"/>
      <w:marTop w:val="0"/>
      <w:marBottom w:val="0"/>
      <w:divBdr>
        <w:top w:val="none" w:sz="0" w:space="0" w:color="auto"/>
        <w:left w:val="none" w:sz="0" w:space="0" w:color="auto"/>
        <w:bottom w:val="none" w:sz="0" w:space="0" w:color="auto"/>
        <w:right w:val="none" w:sz="0" w:space="0" w:color="auto"/>
      </w:divBdr>
    </w:div>
    <w:div w:id="216473711">
      <w:bodyDiv w:val="1"/>
      <w:marLeft w:val="0"/>
      <w:marRight w:val="0"/>
      <w:marTop w:val="0"/>
      <w:marBottom w:val="0"/>
      <w:divBdr>
        <w:top w:val="none" w:sz="0" w:space="0" w:color="auto"/>
        <w:left w:val="none" w:sz="0" w:space="0" w:color="auto"/>
        <w:bottom w:val="none" w:sz="0" w:space="0" w:color="auto"/>
        <w:right w:val="none" w:sz="0" w:space="0" w:color="auto"/>
      </w:divBdr>
    </w:div>
    <w:div w:id="347566143">
      <w:bodyDiv w:val="1"/>
      <w:marLeft w:val="0"/>
      <w:marRight w:val="0"/>
      <w:marTop w:val="0"/>
      <w:marBottom w:val="0"/>
      <w:divBdr>
        <w:top w:val="none" w:sz="0" w:space="0" w:color="auto"/>
        <w:left w:val="none" w:sz="0" w:space="0" w:color="auto"/>
        <w:bottom w:val="none" w:sz="0" w:space="0" w:color="auto"/>
        <w:right w:val="none" w:sz="0" w:space="0" w:color="auto"/>
      </w:divBdr>
    </w:div>
    <w:div w:id="377125400">
      <w:bodyDiv w:val="1"/>
      <w:marLeft w:val="0"/>
      <w:marRight w:val="0"/>
      <w:marTop w:val="0"/>
      <w:marBottom w:val="0"/>
      <w:divBdr>
        <w:top w:val="none" w:sz="0" w:space="0" w:color="auto"/>
        <w:left w:val="none" w:sz="0" w:space="0" w:color="auto"/>
        <w:bottom w:val="none" w:sz="0" w:space="0" w:color="auto"/>
        <w:right w:val="none" w:sz="0" w:space="0" w:color="auto"/>
      </w:divBdr>
    </w:div>
    <w:div w:id="445730968">
      <w:bodyDiv w:val="1"/>
      <w:marLeft w:val="0"/>
      <w:marRight w:val="0"/>
      <w:marTop w:val="0"/>
      <w:marBottom w:val="0"/>
      <w:divBdr>
        <w:top w:val="none" w:sz="0" w:space="0" w:color="auto"/>
        <w:left w:val="none" w:sz="0" w:space="0" w:color="auto"/>
        <w:bottom w:val="none" w:sz="0" w:space="0" w:color="auto"/>
        <w:right w:val="none" w:sz="0" w:space="0" w:color="auto"/>
      </w:divBdr>
    </w:div>
    <w:div w:id="500435513">
      <w:bodyDiv w:val="1"/>
      <w:marLeft w:val="0"/>
      <w:marRight w:val="0"/>
      <w:marTop w:val="0"/>
      <w:marBottom w:val="0"/>
      <w:divBdr>
        <w:top w:val="none" w:sz="0" w:space="0" w:color="auto"/>
        <w:left w:val="none" w:sz="0" w:space="0" w:color="auto"/>
        <w:bottom w:val="none" w:sz="0" w:space="0" w:color="auto"/>
        <w:right w:val="none" w:sz="0" w:space="0" w:color="auto"/>
      </w:divBdr>
    </w:div>
    <w:div w:id="559363003">
      <w:bodyDiv w:val="1"/>
      <w:marLeft w:val="0"/>
      <w:marRight w:val="0"/>
      <w:marTop w:val="0"/>
      <w:marBottom w:val="0"/>
      <w:divBdr>
        <w:top w:val="none" w:sz="0" w:space="0" w:color="auto"/>
        <w:left w:val="none" w:sz="0" w:space="0" w:color="auto"/>
        <w:bottom w:val="none" w:sz="0" w:space="0" w:color="auto"/>
        <w:right w:val="none" w:sz="0" w:space="0" w:color="auto"/>
      </w:divBdr>
    </w:div>
    <w:div w:id="565528535">
      <w:bodyDiv w:val="1"/>
      <w:marLeft w:val="0"/>
      <w:marRight w:val="0"/>
      <w:marTop w:val="0"/>
      <w:marBottom w:val="0"/>
      <w:divBdr>
        <w:top w:val="none" w:sz="0" w:space="0" w:color="auto"/>
        <w:left w:val="none" w:sz="0" w:space="0" w:color="auto"/>
        <w:bottom w:val="none" w:sz="0" w:space="0" w:color="auto"/>
        <w:right w:val="none" w:sz="0" w:space="0" w:color="auto"/>
      </w:divBdr>
    </w:div>
    <w:div w:id="799150318">
      <w:bodyDiv w:val="1"/>
      <w:marLeft w:val="0"/>
      <w:marRight w:val="0"/>
      <w:marTop w:val="0"/>
      <w:marBottom w:val="0"/>
      <w:divBdr>
        <w:top w:val="none" w:sz="0" w:space="0" w:color="auto"/>
        <w:left w:val="none" w:sz="0" w:space="0" w:color="auto"/>
        <w:bottom w:val="none" w:sz="0" w:space="0" w:color="auto"/>
        <w:right w:val="none" w:sz="0" w:space="0" w:color="auto"/>
      </w:divBdr>
    </w:div>
    <w:div w:id="866673944">
      <w:bodyDiv w:val="1"/>
      <w:marLeft w:val="0"/>
      <w:marRight w:val="0"/>
      <w:marTop w:val="0"/>
      <w:marBottom w:val="0"/>
      <w:divBdr>
        <w:top w:val="none" w:sz="0" w:space="0" w:color="auto"/>
        <w:left w:val="none" w:sz="0" w:space="0" w:color="auto"/>
        <w:bottom w:val="none" w:sz="0" w:space="0" w:color="auto"/>
        <w:right w:val="none" w:sz="0" w:space="0" w:color="auto"/>
      </w:divBdr>
    </w:div>
    <w:div w:id="986393960">
      <w:bodyDiv w:val="1"/>
      <w:marLeft w:val="0"/>
      <w:marRight w:val="0"/>
      <w:marTop w:val="0"/>
      <w:marBottom w:val="0"/>
      <w:divBdr>
        <w:top w:val="none" w:sz="0" w:space="0" w:color="auto"/>
        <w:left w:val="none" w:sz="0" w:space="0" w:color="auto"/>
        <w:bottom w:val="none" w:sz="0" w:space="0" w:color="auto"/>
        <w:right w:val="none" w:sz="0" w:space="0" w:color="auto"/>
      </w:divBdr>
    </w:div>
    <w:div w:id="1035545117">
      <w:bodyDiv w:val="1"/>
      <w:marLeft w:val="0"/>
      <w:marRight w:val="0"/>
      <w:marTop w:val="0"/>
      <w:marBottom w:val="0"/>
      <w:divBdr>
        <w:top w:val="none" w:sz="0" w:space="0" w:color="auto"/>
        <w:left w:val="none" w:sz="0" w:space="0" w:color="auto"/>
        <w:bottom w:val="none" w:sz="0" w:space="0" w:color="auto"/>
        <w:right w:val="none" w:sz="0" w:space="0" w:color="auto"/>
      </w:divBdr>
    </w:div>
    <w:div w:id="1062564459">
      <w:bodyDiv w:val="1"/>
      <w:marLeft w:val="0"/>
      <w:marRight w:val="0"/>
      <w:marTop w:val="0"/>
      <w:marBottom w:val="0"/>
      <w:divBdr>
        <w:top w:val="none" w:sz="0" w:space="0" w:color="auto"/>
        <w:left w:val="none" w:sz="0" w:space="0" w:color="auto"/>
        <w:bottom w:val="none" w:sz="0" w:space="0" w:color="auto"/>
        <w:right w:val="none" w:sz="0" w:space="0" w:color="auto"/>
      </w:divBdr>
    </w:div>
    <w:div w:id="1106654048">
      <w:bodyDiv w:val="1"/>
      <w:marLeft w:val="0"/>
      <w:marRight w:val="0"/>
      <w:marTop w:val="0"/>
      <w:marBottom w:val="0"/>
      <w:divBdr>
        <w:top w:val="none" w:sz="0" w:space="0" w:color="auto"/>
        <w:left w:val="none" w:sz="0" w:space="0" w:color="auto"/>
        <w:bottom w:val="none" w:sz="0" w:space="0" w:color="auto"/>
        <w:right w:val="none" w:sz="0" w:space="0" w:color="auto"/>
      </w:divBdr>
    </w:div>
    <w:div w:id="1143695944">
      <w:bodyDiv w:val="1"/>
      <w:marLeft w:val="0"/>
      <w:marRight w:val="0"/>
      <w:marTop w:val="0"/>
      <w:marBottom w:val="0"/>
      <w:divBdr>
        <w:top w:val="none" w:sz="0" w:space="0" w:color="auto"/>
        <w:left w:val="none" w:sz="0" w:space="0" w:color="auto"/>
        <w:bottom w:val="none" w:sz="0" w:space="0" w:color="auto"/>
        <w:right w:val="none" w:sz="0" w:space="0" w:color="auto"/>
      </w:divBdr>
    </w:div>
    <w:div w:id="1190535211">
      <w:bodyDiv w:val="1"/>
      <w:marLeft w:val="0"/>
      <w:marRight w:val="0"/>
      <w:marTop w:val="0"/>
      <w:marBottom w:val="0"/>
      <w:divBdr>
        <w:top w:val="none" w:sz="0" w:space="0" w:color="auto"/>
        <w:left w:val="none" w:sz="0" w:space="0" w:color="auto"/>
        <w:bottom w:val="none" w:sz="0" w:space="0" w:color="auto"/>
        <w:right w:val="none" w:sz="0" w:space="0" w:color="auto"/>
      </w:divBdr>
    </w:div>
    <w:div w:id="1191451075">
      <w:bodyDiv w:val="1"/>
      <w:marLeft w:val="0"/>
      <w:marRight w:val="0"/>
      <w:marTop w:val="0"/>
      <w:marBottom w:val="0"/>
      <w:divBdr>
        <w:top w:val="none" w:sz="0" w:space="0" w:color="auto"/>
        <w:left w:val="none" w:sz="0" w:space="0" w:color="auto"/>
        <w:bottom w:val="none" w:sz="0" w:space="0" w:color="auto"/>
        <w:right w:val="none" w:sz="0" w:space="0" w:color="auto"/>
      </w:divBdr>
    </w:div>
    <w:div w:id="1290091795">
      <w:bodyDiv w:val="1"/>
      <w:marLeft w:val="0"/>
      <w:marRight w:val="0"/>
      <w:marTop w:val="0"/>
      <w:marBottom w:val="0"/>
      <w:divBdr>
        <w:top w:val="none" w:sz="0" w:space="0" w:color="auto"/>
        <w:left w:val="none" w:sz="0" w:space="0" w:color="auto"/>
        <w:bottom w:val="none" w:sz="0" w:space="0" w:color="auto"/>
        <w:right w:val="none" w:sz="0" w:space="0" w:color="auto"/>
      </w:divBdr>
    </w:div>
    <w:div w:id="1369062277">
      <w:bodyDiv w:val="1"/>
      <w:marLeft w:val="0"/>
      <w:marRight w:val="0"/>
      <w:marTop w:val="0"/>
      <w:marBottom w:val="0"/>
      <w:divBdr>
        <w:top w:val="none" w:sz="0" w:space="0" w:color="auto"/>
        <w:left w:val="none" w:sz="0" w:space="0" w:color="auto"/>
        <w:bottom w:val="none" w:sz="0" w:space="0" w:color="auto"/>
        <w:right w:val="none" w:sz="0" w:space="0" w:color="auto"/>
      </w:divBdr>
    </w:div>
    <w:div w:id="1424035961">
      <w:bodyDiv w:val="1"/>
      <w:marLeft w:val="0"/>
      <w:marRight w:val="0"/>
      <w:marTop w:val="0"/>
      <w:marBottom w:val="0"/>
      <w:divBdr>
        <w:top w:val="none" w:sz="0" w:space="0" w:color="auto"/>
        <w:left w:val="none" w:sz="0" w:space="0" w:color="auto"/>
        <w:bottom w:val="none" w:sz="0" w:space="0" w:color="auto"/>
        <w:right w:val="none" w:sz="0" w:space="0" w:color="auto"/>
      </w:divBdr>
    </w:div>
    <w:div w:id="1601790727">
      <w:bodyDiv w:val="1"/>
      <w:marLeft w:val="0"/>
      <w:marRight w:val="0"/>
      <w:marTop w:val="0"/>
      <w:marBottom w:val="0"/>
      <w:divBdr>
        <w:top w:val="none" w:sz="0" w:space="0" w:color="auto"/>
        <w:left w:val="none" w:sz="0" w:space="0" w:color="auto"/>
        <w:bottom w:val="none" w:sz="0" w:space="0" w:color="auto"/>
        <w:right w:val="none" w:sz="0" w:space="0" w:color="auto"/>
      </w:divBdr>
    </w:div>
    <w:div w:id="1777477742">
      <w:bodyDiv w:val="1"/>
      <w:marLeft w:val="0"/>
      <w:marRight w:val="0"/>
      <w:marTop w:val="0"/>
      <w:marBottom w:val="0"/>
      <w:divBdr>
        <w:top w:val="none" w:sz="0" w:space="0" w:color="auto"/>
        <w:left w:val="none" w:sz="0" w:space="0" w:color="auto"/>
        <w:bottom w:val="none" w:sz="0" w:space="0" w:color="auto"/>
        <w:right w:val="none" w:sz="0" w:space="0" w:color="auto"/>
      </w:divBdr>
    </w:div>
    <w:div w:id="1839691978">
      <w:bodyDiv w:val="1"/>
      <w:marLeft w:val="0"/>
      <w:marRight w:val="0"/>
      <w:marTop w:val="0"/>
      <w:marBottom w:val="0"/>
      <w:divBdr>
        <w:top w:val="none" w:sz="0" w:space="0" w:color="auto"/>
        <w:left w:val="none" w:sz="0" w:space="0" w:color="auto"/>
        <w:bottom w:val="none" w:sz="0" w:space="0" w:color="auto"/>
        <w:right w:val="none" w:sz="0" w:space="0" w:color="auto"/>
      </w:divBdr>
    </w:div>
    <w:div w:id="1862620171">
      <w:bodyDiv w:val="1"/>
      <w:marLeft w:val="0"/>
      <w:marRight w:val="0"/>
      <w:marTop w:val="0"/>
      <w:marBottom w:val="0"/>
      <w:divBdr>
        <w:top w:val="none" w:sz="0" w:space="0" w:color="auto"/>
        <w:left w:val="none" w:sz="0" w:space="0" w:color="auto"/>
        <w:bottom w:val="none" w:sz="0" w:space="0" w:color="auto"/>
        <w:right w:val="none" w:sz="0" w:space="0" w:color="auto"/>
      </w:divBdr>
    </w:div>
    <w:div w:id="1882017218">
      <w:bodyDiv w:val="1"/>
      <w:marLeft w:val="0"/>
      <w:marRight w:val="0"/>
      <w:marTop w:val="0"/>
      <w:marBottom w:val="0"/>
      <w:divBdr>
        <w:top w:val="none" w:sz="0" w:space="0" w:color="auto"/>
        <w:left w:val="none" w:sz="0" w:space="0" w:color="auto"/>
        <w:bottom w:val="none" w:sz="0" w:space="0" w:color="auto"/>
        <w:right w:val="none" w:sz="0" w:space="0" w:color="auto"/>
      </w:divBdr>
    </w:div>
    <w:div w:id="1886746466">
      <w:bodyDiv w:val="1"/>
      <w:marLeft w:val="0"/>
      <w:marRight w:val="0"/>
      <w:marTop w:val="0"/>
      <w:marBottom w:val="0"/>
      <w:divBdr>
        <w:top w:val="none" w:sz="0" w:space="0" w:color="auto"/>
        <w:left w:val="none" w:sz="0" w:space="0" w:color="auto"/>
        <w:bottom w:val="none" w:sz="0" w:space="0" w:color="auto"/>
        <w:right w:val="none" w:sz="0" w:space="0" w:color="auto"/>
      </w:divBdr>
    </w:div>
    <w:div w:id="1895963820">
      <w:bodyDiv w:val="1"/>
      <w:marLeft w:val="0"/>
      <w:marRight w:val="0"/>
      <w:marTop w:val="0"/>
      <w:marBottom w:val="0"/>
      <w:divBdr>
        <w:top w:val="none" w:sz="0" w:space="0" w:color="auto"/>
        <w:left w:val="none" w:sz="0" w:space="0" w:color="auto"/>
        <w:bottom w:val="none" w:sz="0" w:space="0" w:color="auto"/>
        <w:right w:val="none" w:sz="0" w:space="0" w:color="auto"/>
      </w:divBdr>
    </w:div>
    <w:div w:id="1935743810">
      <w:bodyDiv w:val="1"/>
      <w:marLeft w:val="0"/>
      <w:marRight w:val="0"/>
      <w:marTop w:val="0"/>
      <w:marBottom w:val="0"/>
      <w:divBdr>
        <w:top w:val="none" w:sz="0" w:space="0" w:color="auto"/>
        <w:left w:val="none" w:sz="0" w:space="0" w:color="auto"/>
        <w:bottom w:val="none" w:sz="0" w:space="0" w:color="auto"/>
        <w:right w:val="none" w:sz="0" w:space="0" w:color="auto"/>
      </w:divBdr>
    </w:div>
    <w:div w:id="1997873358">
      <w:bodyDiv w:val="1"/>
      <w:marLeft w:val="0"/>
      <w:marRight w:val="0"/>
      <w:marTop w:val="0"/>
      <w:marBottom w:val="0"/>
      <w:divBdr>
        <w:top w:val="none" w:sz="0" w:space="0" w:color="auto"/>
        <w:left w:val="none" w:sz="0" w:space="0" w:color="auto"/>
        <w:bottom w:val="none" w:sz="0" w:space="0" w:color="auto"/>
        <w:right w:val="none" w:sz="0" w:space="0" w:color="auto"/>
      </w:divBdr>
    </w:div>
    <w:div w:id="20511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com.ph/Code%20of%20Business%20Conduct%20and%20Ethics.pdf" TargetMode="External"/><Relationship Id="rId13" Type="http://schemas.openxmlformats.org/officeDocument/2006/relationships/hyperlink" Target="http://www.maa.com.ph/Code%20of%20Business%20Conduct%20and%20Ethics.pdf" TargetMode="External"/><Relationship Id="rId18" Type="http://schemas.openxmlformats.org/officeDocument/2006/relationships/hyperlink" Target="http://www.maa.com.ph/Code%20of%20Business%20Conduct%20and%20Ethics.pdf" TargetMode="External"/><Relationship Id="rId26" Type="http://schemas.openxmlformats.org/officeDocument/2006/relationships/hyperlink" Target="http://www.maa.com.ph/Code%20of%20Business%20Conduct%20and%20Ethics.pdf" TargetMode="External"/><Relationship Id="rId3" Type="http://schemas.openxmlformats.org/officeDocument/2006/relationships/settings" Target="settings.xml"/><Relationship Id="rId21" Type="http://schemas.openxmlformats.org/officeDocument/2006/relationships/hyperlink" Target="http://www.maa.com.ph/0701-contact.php" TargetMode="External"/><Relationship Id="rId7" Type="http://schemas.openxmlformats.org/officeDocument/2006/relationships/hyperlink" Target="http://www.maa.com.ph/0102-mission.php" TargetMode="External"/><Relationship Id="rId12" Type="http://schemas.openxmlformats.org/officeDocument/2006/relationships/hyperlink" Target="http://www.maa.com.ph/Code%20of%20Business%20Conduct%20and%20Ethics.pdf" TargetMode="External"/><Relationship Id="rId17" Type="http://schemas.openxmlformats.org/officeDocument/2006/relationships/hyperlink" Target="http://www.maa.com.ph/0107-social.php" TargetMode="External"/><Relationship Id="rId25" Type="http://schemas.openxmlformats.org/officeDocument/2006/relationships/hyperlink" Target="http://www.maa.com.ph/0107-social.php" TargetMode="External"/><Relationship Id="rId2" Type="http://schemas.openxmlformats.org/officeDocument/2006/relationships/styles" Target="styles.xml"/><Relationship Id="rId16" Type="http://schemas.openxmlformats.org/officeDocument/2006/relationships/hyperlink" Target="http://www.maa.com.ph/Code%20of%20Business%20Conduct%20and%20Ethics.pdf" TargetMode="External"/><Relationship Id="rId20" Type="http://schemas.openxmlformats.org/officeDocument/2006/relationships/hyperlink" Target="http://www.maa.com.ph/0107-social.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aa.com.ph/Code%20of%20Business%20Conduct%20and%20Ethics.pdf" TargetMode="External"/><Relationship Id="rId24" Type="http://schemas.openxmlformats.org/officeDocument/2006/relationships/hyperlink" Target="http://www.maa.com.ph/0107-social.php" TargetMode="External"/><Relationship Id="rId5" Type="http://schemas.openxmlformats.org/officeDocument/2006/relationships/footnotes" Target="footnotes.xml"/><Relationship Id="rId15" Type="http://schemas.openxmlformats.org/officeDocument/2006/relationships/hyperlink" Target="http://www.maa.com.ph/Code%20of%20Business%20Conduct%20and%20Ethics.pdf" TargetMode="External"/><Relationship Id="rId23" Type="http://schemas.openxmlformats.org/officeDocument/2006/relationships/hyperlink" Target="http://www.maa.com.ph/0107-social.php" TargetMode="External"/><Relationship Id="rId28" Type="http://schemas.openxmlformats.org/officeDocument/2006/relationships/header" Target="header1.xml"/><Relationship Id="rId10" Type="http://schemas.openxmlformats.org/officeDocument/2006/relationships/hyperlink" Target="http://www.maa.com.ph/0107-social.php" TargetMode="External"/><Relationship Id="rId19" Type="http://schemas.openxmlformats.org/officeDocument/2006/relationships/hyperlink" Target="http://www.maa.com.ph/Code%20of%20Business%20Conduct%20and%20Ethics.pdf" TargetMode="External"/><Relationship Id="rId4" Type="http://schemas.openxmlformats.org/officeDocument/2006/relationships/webSettings" Target="webSettings.xml"/><Relationship Id="rId9" Type="http://schemas.openxmlformats.org/officeDocument/2006/relationships/hyperlink" Target="http://www.maa.com.ph/Code%20of%20Business%20Conduct%20and%20Ethics.pdf" TargetMode="External"/><Relationship Id="rId14" Type="http://schemas.openxmlformats.org/officeDocument/2006/relationships/hyperlink" Target="http://www.maa.com.ph/Code%20of%20Business%20Conduct%20and%20Ethics.pdf" TargetMode="External"/><Relationship Id="rId22" Type="http://schemas.openxmlformats.org/officeDocument/2006/relationships/hyperlink" Target="http://www.maa.com.ph/0107-social.php" TargetMode="External"/><Relationship Id="rId27" Type="http://schemas.openxmlformats.org/officeDocument/2006/relationships/hyperlink" Target="http://www.maa.com.ph/Code%20of%20Business%20Conduct%20and%20Ethic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0F9D-B58F-48EE-B214-1C05F677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somar</dc:creator>
  <cp:lastModifiedBy>Roms</cp:lastModifiedBy>
  <cp:revision>3</cp:revision>
  <cp:lastPrinted>2015-05-21T08:42:00Z</cp:lastPrinted>
  <dcterms:created xsi:type="dcterms:W3CDTF">2015-06-15T08:07:00Z</dcterms:created>
  <dcterms:modified xsi:type="dcterms:W3CDTF">2015-06-15T08:08:00Z</dcterms:modified>
</cp:coreProperties>
</file>